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6E674" w14:textId="3DFF54B3" w:rsidR="00F41B55" w:rsidRPr="00C01533" w:rsidRDefault="00F41B55" w:rsidP="00F41B55">
      <w:pPr>
        <w:jc w:val="center"/>
        <w:rPr>
          <w:rFonts w:ascii="Times New Roman" w:hAnsi="Times New Roman" w:cs="Times New Roman"/>
          <w:sz w:val="24"/>
          <w:szCs w:val="24"/>
        </w:rPr>
      </w:pPr>
      <w:r w:rsidRPr="00C01533">
        <w:rPr>
          <w:rFonts w:ascii="Times New Roman" w:hAnsi="Times New Roman" w:cs="Times New Roman"/>
          <w:sz w:val="24"/>
          <w:szCs w:val="24"/>
        </w:rPr>
        <w:t>PREGÃO ELETRÔNICO</w:t>
      </w:r>
      <w:r w:rsidR="002D098B" w:rsidRPr="00C01533">
        <w:rPr>
          <w:rFonts w:ascii="Times New Roman" w:hAnsi="Times New Roman" w:cs="Times New Roman"/>
          <w:sz w:val="24"/>
          <w:szCs w:val="24"/>
        </w:rPr>
        <w:t xml:space="preserve"> DE SISTEMA DE REGISTRO DE PREÇOS</w:t>
      </w:r>
      <w:r w:rsidRPr="00C01533">
        <w:rPr>
          <w:rFonts w:ascii="Times New Roman" w:hAnsi="Times New Roman" w:cs="Times New Roman"/>
          <w:sz w:val="24"/>
          <w:szCs w:val="24"/>
        </w:rPr>
        <w:t xml:space="preserve"> </w:t>
      </w:r>
      <w:r w:rsidR="009E4B0B">
        <w:rPr>
          <w:rFonts w:ascii="Times New Roman" w:hAnsi="Times New Roman" w:cs="Times New Roman"/>
          <w:sz w:val="24"/>
          <w:szCs w:val="24"/>
        </w:rPr>
        <w:t>20</w:t>
      </w:r>
      <w:r w:rsidRPr="00C01533">
        <w:rPr>
          <w:rFonts w:ascii="Times New Roman" w:hAnsi="Times New Roman" w:cs="Times New Roman"/>
          <w:sz w:val="24"/>
          <w:szCs w:val="24"/>
        </w:rPr>
        <w:t>/2023</w:t>
      </w:r>
    </w:p>
    <w:p w14:paraId="06EF4D14" w14:textId="67626D78" w:rsidR="00F41B55" w:rsidRPr="00C01533" w:rsidRDefault="00F41B55" w:rsidP="00F41B55">
      <w:pPr>
        <w:jc w:val="center"/>
        <w:rPr>
          <w:rFonts w:ascii="Times New Roman" w:hAnsi="Times New Roman" w:cs="Times New Roman"/>
          <w:sz w:val="24"/>
          <w:szCs w:val="24"/>
        </w:rPr>
      </w:pPr>
      <w:r w:rsidRPr="00C01533">
        <w:rPr>
          <w:rFonts w:ascii="Times New Roman" w:hAnsi="Times New Roman" w:cs="Times New Roman"/>
          <w:sz w:val="24"/>
          <w:szCs w:val="24"/>
        </w:rPr>
        <w:t>CONTRATANTE (UASG - 925797)</w:t>
      </w:r>
    </w:p>
    <w:p w14:paraId="204B0947" w14:textId="76B61275" w:rsidR="00F41B55" w:rsidRPr="00C01533" w:rsidRDefault="00F41B55" w:rsidP="00F41B55">
      <w:pPr>
        <w:jc w:val="center"/>
        <w:rPr>
          <w:rFonts w:ascii="Times New Roman" w:hAnsi="Times New Roman" w:cs="Times New Roman"/>
          <w:sz w:val="24"/>
          <w:szCs w:val="24"/>
        </w:rPr>
      </w:pPr>
      <w:r w:rsidRPr="00C01533">
        <w:rPr>
          <w:rFonts w:ascii="Times New Roman" w:hAnsi="Times New Roman" w:cs="Times New Roman"/>
          <w:sz w:val="24"/>
          <w:szCs w:val="24"/>
        </w:rPr>
        <w:t>CONSELHO REGIONAL DE ENFERMAGEM DE MATO GROSSO DO SUL</w:t>
      </w:r>
    </w:p>
    <w:p w14:paraId="04F4A84E" w14:textId="77777777" w:rsidR="00F41B55" w:rsidRPr="00C01533" w:rsidRDefault="00F41B55" w:rsidP="00F41B55">
      <w:pPr>
        <w:rPr>
          <w:rFonts w:ascii="Times New Roman" w:hAnsi="Times New Roman" w:cs="Times New Roman"/>
          <w:sz w:val="24"/>
          <w:szCs w:val="24"/>
        </w:rPr>
      </w:pPr>
      <w:r w:rsidRPr="00C01533">
        <w:rPr>
          <w:rFonts w:ascii="Times New Roman" w:hAnsi="Times New Roman" w:cs="Times New Roman"/>
          <w:sz w:val="24"/>
          <w:szCs w:val="24"/>
        </w:rPr>
        <w:t>OBJETO</w:t>
      </w:r>
    </w:p>
    <w:p w14:paraId="01A7F110" w14:textId="320FBD2E" w:rsidR="00F41B55" w:rsidRPr="00C01533" w:rsidRDefault="00E731CF" w:rsidP="003D57CC">
      <w:pPr>
        <w:ind w:firstLine="708"/>
        <w:jc w:val="both"/>
        <w:rPr>
          <w:rFonts w:ascii="Times New Roman" w:hAnsi="Times New Roman" w:cs="Times New Roman"/>
          <w:sz w:val="24"/>
          <w:szCs w:val="24"/>
        </w:rPr>
      </w:pPr>
      <w:r w:rsidRPr="00C01533">
        <w:rPr>
          <w:rFonts w:ascii="Times New Roman" w:hAnsi="Times New Roman" w:cs="Times New Roman"/>
          <w:sz w:val="24"/>
          <w:szCs w:val="24"/>
        </w:rPr>
        <w:t>Contratação do serviço de alimentação (buffet), sob o SRP, conforme as condições, quantidades e exigências estabelecidas neste instrumento e seus anexos.</w:t>
      </w:r>
    </w:p>
    <w:p w14:paraId="22D7B43A" w14:textId="77777777" w:rsidR="00F41B55" w:rsidRPr="00C01533" w:rsidRDefault="00F41B55" w:rsidP="00F41B55">
      <w:pPr>
        <w:rPr>
          <w:rFonts w:ascii="Times New Roman" w:hAnsi="Times New Roman" w:cs="Times New Roman"/>
          <w:sz w:val="24"/>
          <w:szCs w:val="24"/>
        </w:rPr>
      </w:pPr>
      <w:r w:rsidRPr="00C01533">
        <w:rPr>
          <w:rFonts w:ascii="Times New Roman" w:hAnsi="Times New Roman" w:cs="Times New Roman"/>
          <w:sz w:val="24"/>
          <w:szCs w:val="24"/>
        </w:rPr>
        <w:t>VALOR TOTAL DA CONTRATAÇÃO</w:t>
      </w:r>
    </w:p>
    <w:p w14:paraId="6C76CCF2" w14:textId="634B3414" w:rsidR="00F41B55" w:rsidRPr="00C01533" w:rsidRDefault="00F41B55" w:rsidP="00F41B55">
      <w:pPr>
        <w:rPr>
          <w:rFonts w:ascii="Times New Roman" w:hAnsi="Times New Roman" w:cs="Times New Roman"/>
          <w:sz w:val="24"/>
          <w:szCs w:val="24"/>
        </w:rPr>
      </w:pPr>
      <w:r w:rsidRPr="00C01533">
        <w:rPr>
          <w:rFonts w:ascii="Times New Roman" w:hAnsi="Times New Roman" w:cs="Times New Roman"/>
          <w:sz w:val="24"/>
          <w:szCs w:val="24"/>
        </w:rPr>
        <w:t>R$</w:t>
      </w:r>
      <w:r w:rsidR="003D57CC" w:rsidRPr="00C01533">
        <w:rPr>
          <w:rFonts w:ascii="Times New Roman" w:hAnsi="Times New Roman" w:cs="Times New Roman"/>
          <w:sz w:val="24"/>
          <w:szCs w:val="24"/>
        </w:rPr>
        <w:t xml:space="preserve"> 134.680,00 (Cento e trinta e quatro mil e seiscentos e oitenta reais).</w:t>
      </w:r>
    </w:p>
    <w:p w14:paraId="24A13FE6" w14:textId="77777777" w:rsidR="00F41B55" w:rsidRPr="00C01533" w:rsidRDefault="00F41B55" w:rsidP="00F41B55">
      <w:pPr>
        <w:rPr>
          <w:rFonts w:ascii="Times New Roman" w:hAnsi="Times New Roman" w:cs="Times New Roman"/>
          <w:sz w:val="24"/>
          <w:szCs w:val="24"/>
        </w:rPr>
      </w:pPr>
      <w:r w:rsidRPr="00C01533">
        <w:rPr>
          <w:rFonts w:ascii="Times New Roman" w:hAnsi="Times New Roman" w:cs="Times New Roman"/>
          <w:sz w:val="24"/>
          <w:szCs w:val="24"/>
        </w:rPr>
        <w:t>DATA DA SESSÃO PÚBLICA</w:t>
      </w:r>
    </w:p>
    <w:p w14:paraId="253D3EE4" w14:textId="24EB6005" w:rsidR="00F41B55" w:rsidRPr="00BC5586" w:rsidRDefault="00F41B55" w:rsidP="003D57CC">
      <w:pPr>
        <w:rPr>
          <w:rFonts w:ascii="Times New Roman" w:hAnsi="Times New Roman" w:cs="Times New Roman"/>
          <w:caps/>
          <w:color w:val="FF0000"/>
          <w:sz w:val="24"/>
          <w:szCs w:val="24"/>
        </w:rPr>
      </w:pPr>
      <w:r w:rsidRPr="00BC5586">
        <w:rPr>
          <w:rFonts w:ascii="Times New Roman" w:hAnsi="Times New Roman" w:cs="Times New Roman"/>
          <w:color w:val="FF0000"/>
          <w:sz w:val="24"/>
          <w:szCs w:val="24"/>
        </w:rPr>
        <w:t xml:space="preserve">Dia </w:t>
      </w:r>
      <w:r w:rsidR="00226C1C">
        <w:rPr>
          <w:rFonts w:ascii="Times New Roman" w:hAnsi="Times New Roman" w:cs="Times New Roman"/>
          <w:color w:val="FF0000"/>
          <w:sz w:val="24"/>
          <w:szCs w:val="24"/>
        </w:rPr>
        <w:t>25</w:t>
      </w:r>
      <w:r w:rsidRPr="00BC5586">
        <w:rPr>
          <w:rFonts w:ascii="Times New Roman" w:hAnsi="Times New Roman" w:cs="Times New Roman"/>
          <w:color w:val="FF0000"/>
          <w:sz w:val="24"/>
          <w:szCs w:val="24"/>
        </w:rPr>
        <w:t>/</w:t>
      </w:r>
      <w:r w:rsidR="00226C1C">
        <w:rPr>
          <w:rFonts w:ascii="Times New Roman" w:hAnsi="Times New Roman" w:cs="Times New Roman"/>
          <w:color w:val="FF0000"/>
          <w:sz w:val="24"/>
          <w:szCs w:val="24"/>
        </w:rPr>
        <w:t>09</w:t>
      </w:r>
      <w:r w:rsidRPr="00BC5586">
        <w:rPr>
          <w:rFonts w:ascii="Times New Roman" w:hAnsi="Times New Roman" w:cs="Times New Roman"/>
          <w:color w:val="FF0000"/>
          <w:sz w:val="24"/>
          <w:szCs w:val="24"/>
        </w:rPr>
        <w:t>/</w:t>
      </w:r>
      <w:r w:rsidR="003D57CC" w:rsidRPr="00BC5586">
        <w:rPr>
          <w:rFonts w:ascii="Times New Roman" w:hAnsi="Times New Roman" w:cs="Times New Roman"/>
          <w:color w:val="FF0000"/>
          <w:sz w:val="24"/>
          <w:szCs w:val="24"/>
        </w:rPr>
        <w:t>2023</w:t>
      </w:r>
      <w:r w:rsidRPr="00BC5586">
        <w:rPr>
          <w:rFonts w:ascii="Times New Roman" w:hAnsi="Times New Roman" w:cs="Times New Roman"/>
          <w:color w:val="FF0000"/>
          <w:sz w:val="24"/>
          <w:szCs w:val="24"/>
        </w:rPr>
        <w:t xml:space="preserve"> às </w:t>
      </w:r>
      <w:r w:rsidR="003D57CC" w:rsidRPr="00BC5586">
        <w:rPr>
          <w:rFonts w:ascii="Times New Roman" w:hAnsi="Times New Roman" w:cs="Times New Roman"/>
          <w:color w:val="FF0000"/>
          <w:sz w:val="24"/>
          <w:szCs w:val="24"/>
        </w:rPr>
        <w:t>10:00</w:t>
      </w:r>
      <w:r w:rsidRPr="00BC5586">
        <w:rPr>
          <w:rFonts w:ascii="Times New Roman" w:hAnsi="Times New Roman" w:cs="Times New Roman"/>
          <w:color w:val="FF0000"/>
          <w:sz w:val="24"/>
          <w:szCs w:val="24"/>
        </w:rPr>
        <w:t>h (horário de Brasília)</w:t>
      </w:r>
    </w:p>
    <w:p w14:paraId="39A268BA" w14:textId="77777777" w:rsidR="00F41B55" w:rsidRPr="00C01533" w:rsidRDefault="00F41B55" w:rsidP="00F41B55">
      <w:pPr>
        <w:jc w:val="both"/>
        <w:rPr>
          <w:rFonts w:ascii="Times New Roman" w:hAnsi="Times New Roman" w:cs="Times New Roman"/>
          <w:caps/>
          <w:sz w:val="24"/>
          <w:szCs w:val="24"/>
        </w:rPr>
      </w:pPr>
      <w:r w:rsidRPr="00C01533">
        <w:rPr>
          <w:rFonts w:ascii="Times New Roman" w:hAnsi="Times New Roman" w:cs="Times New Roman"/>
          <w:caps/>
          <w:sz w:val="24"/>
          <w:szCs w:val="24"/>
        </w:rPr>
        <w:t>Critério de Julgamento:</w:t>
      </w:r>
    </w:p>
    <w:p w14:paraId="40CF4BAA" w14:textId="3B67A6D8" w:rsidR="00F41B55" w:rsidRPr="00C01533" w:rsidRDefault="003D57CC" w:rsidP="00F41B55">
      <w:pPr>
        <w:jc w:val="both"/>
        <w:rPr>
          <w:rFonts w:ascii="Times New Roman" w:hAnsi="Times New Roman" w:cs="Times New Roman"/>
          <w:sz w:val="24"/>
          <w:szCs w:val="24"/>
        </w:rPr>
      </w:pPr>
      <w:r w:rsidRPr="00C01533">
        <w:rPr>
          <w:rFonts w:ascii="Times New Roman" w:hAnsi="Times New Roman" w:cs="Times New Roman"/>
          <w:sz w:val="24"/>
          <w:szCs w:val="24"/>
        </w:rPr>
        <w:t>Menor preço Global.</w:t>
      </w:r>
    </w:p>
    <w:p w14:paraId="6B969D16" w14:textId="77777777" w:rsidR="00F41B55" w:rsidRPr="00C01533" w:rsidRDefault="00F41B55" w:rsidP="00F41B55">
      <w:pPr>
        <w:jc w:val="both"/>
        <w:rPr>
          <w:rFonts w:ascii="Times New Roman" w:hAnsi="Times New Roman" w:cs="Times New Roman"/>
          <w:caps/>
          <w:sz w:val="24"/>
          <w:szCs w:val="24"/>
        </w:rPr>
      </w:pPr>
      <w:r w:rsidRPr="00C01533">
        <w:rPr>
          <w:rFonts w:ascii="Times New Roman" w:hAnsi="Times New Roman" w:cs="Times New Roman"/>
          <w:caps/>
          <w:sz w:val="24"/>
          <w:szCs w:val="24"/>
        </w:rPr>
        <w:t>Modo de disputa:</w:t>
      </w:r>
    </w:p>
    <w:p w14:paraId="60823CB7" w14:textId="6CE9DA6B" w:rsidR="00F41B55" w:rsidRPr="00C01533" w:rsidRDefault="003D57CC" w:rsidP="003D57CC">
      <w:pPr>
        <w:jc w:val="both"/>
        <w:rPr>
          <w:rFonts w:ascii="Times New Roman" w:hAnsi="Times New Roman" w:cs="Times New Roman"/>
          <w:sz w:val="24"/>
          <w:szCs w:val="24"/>
        </w:rPr>
      </w:pPr>
      <w:r w:rsidRPr="00C01533">
        <w:rPr>
          <w:rFonts w:ascii="Times New Roman" w:hAnsi="Times New Roman" w:cs="Times New Roman"/>
          <w:sz w:val="24"/>
          <w:szCs w:val="24"/>
        </w:rPr>
        <w:t>Aberto</w:t>
      </w:r>
    </w:p>
    <w:p w14:paraId="0F668202" w14:textId="2D2AA6E9" w:rsidR="00F41B55" w:rsidRPr="00C01533" w:rsidRDefault="00F41B55" w:rsidP="00F41B55">
      <w:pPr>
        <w:rPr>
          <w:rFonts w:ascii="Times New Roman" w:hAnsi="Times New Roman" w:cs="Times New Roman"/>
          <w:sz w:val="24"/>
          <w:szCs w:val="24"/>
        </w:rPr>
      </w:pPr>
      <w:r w:rsidRPr="00C01533">
        <w:rPr>
          <w:rFonts w:ascii="Times New Roman" w:hAnsi="Times New Roman" w:cs="Times New Roman"/>
          <w:sz w:val="24"/>
          <w:szCs w:val="24"/>
        </w:rPr>
        <w:t>PREFERÊNCIA ME/EPP/EQUIPARADAS</w:t>
      </w:r>
    </w:p>
    <w:p w14:paraId="5EEC989B" w14:textId="32D430A9" w:rsidR="003D57CC" w:rsidRPr="00C01533" w:rsidRDefault="003D57CC" w:rsidP="00F41B55">
      <w:pPr>
        <w:rPr>
          <w:rFonts w:ascii="Times New Roman" w:hAnsi="Times New Roman" w:cs="Times New Roman"/>
          <w:sz w:val="24"/>
          <w:szCs w:val="24"/>
        </w:rPr>
      </w:pPr>
      <w:r w:rsidRPr="00C01533">
        <w:rPr>
          <w:rFonts w:ascii="Times New Roman" w:hAnsi="Times New Roman" w:cs="Times New Roman"/>
          <w:sz w:val="24"/>
          <w:szCs w:val="24"/>
        </w:rPr>
        <w:t>Não.</w:t>
      </w:r>
    </w:p>
    <w:sdt>
      <w:sdtPr>
        <w:rPr>
          <w:rFonts w:ascii="Times New Roman" w:eastAsia="Times New Roman" w:hAnsi="Times New Roman" w:cs="Times New Roman"/>
          <w:color w:val="auto"/>
          <w:sz w:val="24"/>
          <w:szCs w:val="24"/>
          <w:lang w:eastAsia="en-US"/>
        </w:rPr>
        <w:id w:val="-615513808"/>
        <w:docPartObj>
          <w:docPartGallery w:val="Table of Contents"/>
          <w:docPartUnique/>
        </w:docPartObj>
      </w:sdtPr>
      <w:sdtEndPr>
        <w:rPr>
          <w:rFonts w:eastAsiaTheme="minorHAnsi"/>
        </w:rPr>
      </w:sdtEndPr>
      <w:sdtContent>
        <w:p w14:paraId="6A963ACD" w14:textId="77777777" w:rsidR="00F41B55" w:rsidRPr="00C01533" w:rsidRDefault="00F41B55" w:rsidP="00F41B55">
          <w:pPr>
            <w:pStyle w:val="CabealhodoSumrio"/>
            <w:rPr>
              <w:rFonts w:ascii="Times New Roman" w:hAnsi="Times New Roman" w:cs="Times New Roman"/>
              <w:color w:val="auto"/>
              <w:sz w:val="24"/>
              <w:szCs w:val="24"/>
            </w:rPr>
          </w:pPr>
          <w:r w:rsidRPr="00C01533">
            <w:rPr>
              <w:rFonts w:ascii="Times New Roman" w:hAnsi="Times New Roman" w:cs="Times New Roman"/>
              <w:color w:val="auto"/>
              <w:sz w:val="24"/>
              <w:szCs w:val="24"/>
            </w:rPr>
            <w:t>Sumário</w:t>
          </w:r>
        </w:p>
        <w:p w14:paraId="205AAD88" w14:textId="77777777" w:rsidR="00F41B55" w:rsidRPr="00C01533" w:rsidRDefault="00F41B55" w:rsidP="00F41B55">
          <w:pPr>
            <w:rPr>
              <w:rFonts w:ascii="Times New Roman" w:hAnsi="Times New Roman" w:cs="Times New Roman"/>
              <w:sz w:val="24"/>
              <w:szCs w:val="24"/>
            </w:rPr>
          </w:pPr>
        </w:p>
        <w:p w14:paraId="4F16D78D" w14:textId="53DAB623" w:rsidR="00653232" w:rsidRDefault="00F41B55">
          <w:pPr>
            <w:pStyle w:val="Sumrio1"/>
            <w:rPr>
              <w:rFonts w:asciiTheme="minorHAnsi" w:eastAsiaTheme="minorEastAsia" w:hAnsiTheme="minorHAnsi" w:cstheme="minorBidi"/>
              <w:noProof/>
              <w:kern w:val="2"/>
              <w:sz w:val="22"/>
              <w:szCs w:val="22"/>
              <w14:ligatures w14:val="standardContextual"/>
            </w:rPr>
          </w:pPr>
          <w:r w:rsidRPr="00C01533">
            <w:rPr>
              <w:rFonts w:ascii="Times New Roman" w:hAnsi="Times New Roman" w:cs="Times New Roman"/>
              <w:sz w:val="24"/>
            </w:rPr>
            <w:fldChar w:fldCharType="begin"/>
          </w:r>
          <w:r w:rsidRPr="00C01533">
            <w:rPr>
              <w:rFonts w:ascii="Times New Roman" w:hAnsi="Times New Roman" w:cs="Times New Roman"/>
              <w:sz w:val="24"/>
            </w:rPr>
            <w:instrText xml:space="preserve"> TOC \o "1-3" \h \z \u </w:instrText>
          </w:r>
          <w:r w:rsidRPr="00C01533">
            <w:rPr>
              <w:rFonts w:ascii="Times New Roman" w:hAnsi="Times New Roman" w:cs="Times New Roman"/>
              <w:sz w:val="24"/>
            </w:rPr>
            <w:fldChar w:fldCharType="separate"/>
          </w:r>
          <w:hyperlink w:anchor="_Toc134454747" w:history="1">
            <w:r w:rsidR="00653232" w:rsidRPr="0086196E">
              <w:rPr>
                <w:rStyle w:val="Hyperlink"/>
                <w:rFonts w:ascii="Times New Roman" w:hAnsi="Times New Roman" w:cs="Times New Roman"/>
                <w:noProof/>
                <w:lang w:eastAsia="en-US"/>
              </w:rPr>
              <w:t>1.</w:t>
            </w:r>
            <w:r w:rsidR="00653232">
              <w:rPr>
                <w:rFonts w:asciiTheme="minorHAnsi" w:eastAsiaTheme="minorEastAsia" w:hAnsiTheme="minorHAnsi" w:cstheme="minorBidi"/>
                <w:noProof/>
                <w:kern w:val="2"/>
                <w:sz w:val="22"/>
                <w:szCs w:val="22"/>
                <w14:ligatures w14:val="standardContextual"/>
              </w:rPr>
              <w:tab/>
            </w:r>
            <w:r w:rsidR="00653232" w:rsidRPr="0086196E">
              <w:rPr>
                <w:rStyle w:val="Hyperlink"/>
                <w:rFonts w:ascii="Times New Roman" w:hAnsi="Times New Roman" w:cs="Times New Roman"/>
                <w:noProof/>
                <w:lang w:eastAsia="en-US"/>
              </w:rPr>
              <w:t>DO OBJETO</w:t>
            </w:r>
            <w:r w:rsidR="00653232">
              <w:rPr>
                <w:noProof/>
                <w:webHidden/>
              </w:rPr>
              <w:tab/>
            </w:r>
            <w:r w:rsidR="00653232">
              <w:rPr>
                <w:noProof/>
                <w:webHidden/>
              </w:rPr>
              <w:fldChar w:fldCharType="begin"/>
            </w:r>
            <w:r w:rsidR="00653232">
              <w:rPr>
                <w:noProof/>
                <w:webHidden/>
              </w:rPr>
              <w:instrText xml:space="preserve"> PAGEREF _Toc134454747 \h </w:instrText>
            </w:r>
            <w:r w:rsidR="00653232">
              <w:rPr>
                <w:noProof/>
                <w:webHidden/>
              </w:rPr>
            </w:r>
            <w:r w:rsidR="00653232">
              <w:rPr>
                <w:noProof/>
                <w:webHidden/>
              </w:rPr>
              <w:fldChar w:fldCharType="separate"/>
            </w:r>
            <w:r w:rsidR="00653232">
              <w:rPr>
                <w:noProof/>
                <w:webHidden/>
              </w:rPr>
              <w:t>2</w:t>
            </w:r>
            <w:r w:rsidR="00653232">
              <w:rPr>
                <w:noProof/>
                <w:webHidden/>
              </w:rPr>
              <w:fldChar w:fldCharType="end"/>
            </w:r>
          </w:hyperlink>
        </w:p>
        <w:p w14:paraId="3A581025" w14:textId="66969560" w:rsidR="00653232" w:rsidRDefault="00B13D67">
          <w:pPr>
            <w:pStyle w:val="Sumrio1"/>
            <w:rPr>
              <w:rFonts w:asciiTheme="minorHAnsi" w:eastAsiaTheme="minorEastAsia" w:hAnsiTheme="minorHAnsi" w:cstheme="minorBidi"/>
              <w:noProof/>
              <w:kern w:val="2"/>
              <w:sz w:val="22"/>
              <w:szCs w:val="22"/>
              <w14:ligatures w14:val="standardContextual"/>
            </w:rPr>
          </w:pPr>
          <w:hyperlink w:anchor="_Toc134454748" w:history="1">
            <w:r w:rsidR="00653232" w:rsidRPr="0086196E">
              <w:rPr>
                <w:rStyle w:val="Hyperlink"/>
                <w:rFonts w:ascii="Times New Roman" w:hAnsi="Times New Roman" w:cs="Times New Roman"/>
                <w:noProof/>
              </w:rPr>
              <w:t>2.</w:t>
            </w:r>
            <w:r w:rsidR="00653232">
              <w:rPr>
                <w:rFonts w:asciiTheme="minorHAnsi" w:eastAsiaTheme="minorEastAsia" w:hAnsiTheme="minorHAnsi" w:cstheme="minorBidi"/>
                <w:noProof/>
                <w:kern w:val="2"/>
                <w:sz w:val="22"/>
                <w:szCs w:val="22"/>
                <w14:ligatures w14:val="standardContextual"/>
              </w:rPr>
              <w:tab/>
            </w:r>
            <w:r w:rsidR="00653232" w:rsidRPr="0086196E">
              <w:rPr>
                <w:rStyle w:val="Hyperlink"/>
                <w:rFonts w:ascii="Times New Roman" w:hAnsi="Times New Roman" w:cs="Times New Roman"/>
                <w:noProof/>
              </w:rPr>
              <w:t>DA PARTICIPAÇÃO NA LICITAÇÃO</w:t>
            </w:r>
            <w:r w:rsidR="00653232">
              <w:rPr>
                <w:noProof/>
                <w:webHidden/>
              </w:rPr>
              <w:tab/>
            </w:r>
            <w:r w:rsidR="00653232">
              <w:rPr>
                <w:noProof/>
                <w:webHidden/>
              </w:rPr>
              <w:fldChar w:fldCharType="begin"/>
            </w:r>
            <w:r w:rsidR="00653232">
              <w:rPr>
                <w:noProof/>
                <w:webHidden/>
              </w:rPr>
              <w:instrText xml:space="preserve"> PAGEREF _Toc134454748 \h </w:instrText>
            </w:r>
            <w:r w:rsidR="00653232">
              <w:rPr>
                <w:noProof/>
                <w:webHidden/>
              </w:rPr>
            </w:r>
            <w:r w:rsidR="00653232">
              <w:rPr>
                <w:noProof/>
                <w:webHidden/>
              </w:rPr>
              <w:fldChar w:fldCharType="separate"/>
            </w:r>
            <w:r w:rsidR="00653232">
              <w:rPr>
                <w:noProof/>
                <w:webHidden/>
              </w:rPr>
              <w:t>2</w:t>
            </w:r>
            <w:r w:rsidR="00653232">
              <w:rPr>
                <w:noProof/>
                <w:webHidden/>
              </w:rPr>
              <w:fldChar w:fldCharType="end"/>
            </w:r>
          </w:hyperlink>
        </w:p>
        <w:p w14:paraId="5F701FB3" w14:textId="67B86086" w:rsidR="00653232" w:rsidRDefault="00B13D67">
          <w:pPr>
            <w:pStyle w:val="Sumrio1"/>
            <w:rPr>
              <w:rFonts w:asciiTheme="minorHAnsi" w:eastAsiaTheme="minorEastAsia" w:hAnsiTheme="minorHAnsi" w:cstheme="minorBidi"/>
              <w:noProof/>
              <w:kern w:val="2"/>
              <w:sz w:val="22"/>
              <w:szCs w:val="22"/>
              <w14:ligatures w14:val="standardContextual"/>
            </w:rPr>
          </w:pPr>
          <w:hyperlink w:anchor="_Toc134454749" w:history="1">
            <w:r w:rsidR="00653232" w:rsidRPr="0086196E">
              <w:rPr>
                <w:rStyle w:val="Hyperlink"/>
                <w:rFonts w:ascii="Times New Roman" w:hAnsi="Times New Roman" w:cs="Times New Roman"/>
                <w:noProof/>
              </w:rPr>
              <w:t>3.</w:t>
            </w:r>
            <w:r w:rsidR="00653232">
              <w:rPr>
                <w:rFonts w:asciiTheme="minorHAnsi" w:eastAsiaTheme="minorEastAsia" w:hAnsiTheme="minorHAnsi" w:cstheme="minorBidi"/>
                <w:noProof/>
                <w:kern w:val="2"/>
                <w:sz w:val="22"/>
                <w:szCs w:val="22"/>
                <w14:ligatures w14:val="standardContextual"/>
              </w:rPr>
              <w:tab/>
            </w:r>
            <w:r w:rsidR="00653232" w:rsidRPr="0086196E">
              <w:rPr>
                <w:rStyle w:val="Hyperlink"/>
                <w:rFonts w:ascii="Times New Roman" w:hAnsi="Times New Roman" w:cs="Times New Roman"/>
                <w:noProof/>
              </w:rPr>
              <w:t>DA APRESENTAÇÃO DA PROPOSTA E DOS DOCUMENTOS DE HABILITAÇÃO</w:t>
            </w:r>
            <w:r w:rsidR="00653232">
              <w:rPr>
                <w:noProof/>
                <w:webHidden/>
              </w:rPr>
              <w:tab/>
            </w:r>
            <w:r w:rsidR="00653232">
              <w:rPr>
                <w:noProof/>
                <w:webHidden/>
              </w:rPr>
              <w:fldChar w:fldCharType="begin"/>
            </w:r>
            <w:r w:rsidR="00653232">
              <w:rPr>
                <w:noProof/>
                <w:webHidden/>
              </w:rPr>
              <w:instrText xml:space="preserve"> PAGEREF _Toc134454749 \h </w:instrText>
            </w:r>
            <w:r w:rsidR="00653232">
              <w:rPr>
                <w:noProof/>
                <w:webHidden/>
              </w:rPr>
            </w:r>
            <w:r w:rsidR="00653232">
              <w:rPr>
                <w:noProof/>
                <w:webHidden/>
              </w:rPr>
              <w:fldChar w:fldCharType="separate"/>
            </w:r>
            <w:r w:rsidR="00653232">
              <w:rPr>
                <w:noProof/>
                <w:webHidden/>
              </w:rPr>
              <w:t>5</w:t>
            </w:r>
            <w:r w:rsidR="00653232">
              <w:rPr>
                <w:noProof/>
                <w:webHidden/>
              </w:rPr>
              <w:fldChar w:fldCharType="end"/>
            </w:r>
          </w:hyperlink>
        </w:p>
        <w:p w14:paraId="6B7D0212" w14:textId="087C230A" w:rsidR="00653232" w:rsidRDefault="00B13D67">
          <w:pPr>
            <w:pStyle w:val="Sumrio1"/>
            <w:rPr>
              <w:rFonts w:asciiTheme="minorHAnsi" w:eastAsiaTheme="minorEastAsia" w:hAnsiTheme="minorHAnsi" w:cstheme="minorBidi"/>
              <w:noProof/>
              <w:kern w:val="2"/>
              <w:sz w:val="22"/>
              <w:szCs w:val="22"/>
              <w14:ligatures w14:val="standardContextual"/>
            </w:rPr>
          </w:pPr>
          <w:hyperlink w:anchor="_Toc134454750" w:history="1">
            <w:r w:rsidR="00653232" w:rsidRPr="0086196E">
              <w:rPr>
                <w:rStyle w:val="Hyperlink"/>
                <w:rFonts w:ascii="Times New Roman" w:hAnsi="Times New Roman" w:cs="Times New Roman"/>
                <w:noProof/>
              </w:rPr>
              <w:t>4.</w:t>
            </w:r>
            <w:r w:rsidR="00653232">
              <w:rPr>
                <w:rFonts w:asciiTheme="minorHAnsi" w:eastAsiaTheme="minorEastAsia" w:hAnsiTheme="minorHAnsi" w:cstheme="minorBidi"/>
                <w:noProof/>
                <w:kern w:val="2"/>
                <w:sz w:val="22"/>
                <w:szCs w:val="22"/>
                <w14:ligatures w14:val="standardContextual"/>
              </w:rPr>
              <w:tab/>
            </w:r>
            <w:r w:rsidR="00653232" w:rsidRPr="0086196E">
              <w:rPr>
                <w:rStyle w:val="Hyperlink"/>
                <w:rFonts w:ascii="Times New Roman" w:hAnsi="Times New Roman" w:cs="Times New Roman"/>
                <w:noProof/>
              </w:rPr>
              <w:t>DO PREENCHIMENTO DA PROPOSTA</w:t>
            </w:r>
            <w:r w:rsidR="00653232">
              <w:rPr>
                <w:noProof/>
                <w:webHidden/>
              </w:rPr>
              <w:tab/>
            </w:r>
            <w:r w:rsidR="00653232">
              <w:rPr>
                <w:noProof/>
                <w:webHidden/>
              </w:rPr>
              <w:fldChar w:fldCharType="begin"/>
            </w:r>
            <w:r w:rsidR="00653232">
              <w:rPr>
                <w:noProof/>
                <w:webHidden/>
              </w:rPr>
              <w:instrText xml:space="preserve"> PAGEREF _Toc134454750 \h </w:instrText>
            </w:r>
            <w:r w:rsidR="00653232">
              <w:rPr>
                <w:noProof/>
                <w:webHidden/>
              </w:rPr>
            </w:r>
            <w:r w:rsidR="00653232">
              <w:rPr>
                <w:noProof/>
                <w:webHidden/>
              </w:rPr>
              <w:fldChar w:fldCharType="separate"/>
            </w:r>
            <w:r w:rsidR="00653232">
              <w:rPr>
                <w:noProof/>
                <w:webHidden/>
              </w:rPr>
              <w:t>8</w:t>
            </w:r>
            <w:r w:rsidR="00653232">
              <w:rPr>
                <w:noProof/>
                <w:webHidden/>
              </w:rPr>
              <w:fldChar w:fldCharType="end"/>
            </w:r>
          </w:hyperlink>
        </w:p>
        <w:p w14:paraId="35C569E5" w14:textId="71CA0566" w:rsidR="00653232" w:rsidRDefault="00B13D67">
          <w:pPr>
            <w:pStyle w:val="Sumrio1"/>
            <w:rPr>
              <w:rFonts w:asciiTheme="minorHAnsi" w:eastAsiaTheme="minorEastAsia" w:hAnsiTheme="minorHAnsi" w:cstheme="minorBidi"/>
              <w:noProof/>
              <w:kern w:val="2"/>
              <w:sz w:val="22"/>
              <w:szCs w:val="22"/>
              <w14:ligatures w14:val="standardContextual"/>
            </w:rPr>
          </w:pPr>
          <w:hyperlink w:anchor="_Toc134454751" w:history="1">
            <w:r w:rsidR="00653232" w:rsidRPr="0086196E">
              <w:rPr>
                <w:rStyle w:val="Hyperlink"/>
                <w:rFonts w:ascii="Times New Roman" w:hAnsi="Times New Roman" w:cs="Times New Roman"/>
                <w:noProof/>
              </w:rPr>
              <w:t>5.</w:t>
            </w:r>
            <w:r w:rsidR="00653232">
              <w:rPr>
                <w:rFonts w:asciiTheme="minorHAnsi" w:eastAsiaTheme="minorEastAsia" w:hAnsiTheme="minorHAnsi" w:cstheme="minorBidi"/>
                <w:noProof/>
                <w:kern w:val="2"/>
                <w:sz w:val="22"/>
                <w:szCs w:val="22"/>
                <w14:ligatures w14:val="standardContextual"/>
              </w:rPr>
              <w:tab/>
            </w:r>
            <w:r w:rsidR="00653232" w:rsidRPr="0086196E">
              <w:rPr>
                <w:rStyle w:val="Hyperlink"/>
                <w:rFonts w:ascii="Times New Roman" w:hAnsi="Times New Roman" w:cs="Times New Roman"/>
                <w:noProof/>
              </w:rPr>
              <w:t>DA ABERTURA DA SESSÃO, CLASSIFICAÇÃO DAS PROPOSTAS E FORMULAÇÃO DE LANCES</w:t>
            </w:r>
            <w:r w:rsidR="00653232">
              <w:rPr>
                <w:noProof/>
                <w:webHidden/>
              </w:rPr>
              <w:tab/>
            </w:r>
            <w:r w:rsidR="00653232">
              <w:rPr>
                <w:noProof/>
                <w:webHidden/>
              </w:rPr>
              <w:fldChar w:fldCharType="begin"/>
            </w:r>
            <w:r w:rsidR="00653232">
              <w:rPr>
                <w:noProof/>
                <w:webHidden/>
              </w:rPr>
              <w:instrText xml:space="preserve"> PAGEREF _Toc134454751 \h </w:instrText>
            </w:r>
            <w:r w:rsidR="00653232">
              <w:rPr>
                <w:noProof/>
                <w:webHidden/>
              </w:rPr>
            </w:r>
            <w:r w:rsidR="00653232">
              <w:rPr>
                <w:noProof/>
                <w:webHidden/>
              </w:rPr>
              <w:fldChar w:fldCharType="separate"/>
            </w:r>
            <w:r w:rsidR="00653232">
              <w:rPr>
                <w:noProof/>
                <w:webHidden/>
              </w:rPr>
              <w:t>9</w:t>
            </w:r>
            <w:r w:rsidR="00653232">
              <w:rPr>
                <w:noProof/>
                <w:webHidden/>
              </w:rPr>
              <w:fldChar w:fldCharType="end"/>
            </w:r>
          </w:hyperlink>
        </w:p>
        <w:p w14:paraId="717C4BAF" w14:textId="72835E50" w:rsidR="00653232" w:rsidRDefault="00B13D67">
          <w:pPr>
            <w:pStyle w:val="Sumrio1"/>
            <w:rPr>
              <w:rFonts w:asciiTheme="minorHAnsi" w:eastAsiaTheme="minorEastAsia" w:hAnsiTheme="minorHAnsi" w:cstheme="minorBidi"/>
              <w:noProof/>
              <w:kern w:val="2"/>
              <w:sz w:val="22"/>
              <w:szCs w:val="22"/>
              <w14:ligatures w14:val="standardContextual"/>
            </w:rPr>
          </w:pPr>
          <w:hyperlink w:anchor="_Toc134454752" w:history="1">
            <w:r w:rsidR="00653232" w:rsidRPr="0086196E">
              <w:rPr>
                <w:rStyle w:val="Hyperlink"/>
                <w:rFonts w:ascii="Times New Roman" w:hAnsi="Times New Roman" w:cs="Times New Roman"/>
                <w:noProof/>
              </w:rPr>
              <w:t>6.</w:t>
            </w:r>
            <w:r w:rsidR="00653232">
              <w:rPr>
                <w:rFonts w:asciiTheme="minorHAnsi" w:eastAsiaTheme="minorEastAsia" w:hAnsiTheme="minorHAnsi" w:cstheme="minorBidi"/>
                <w:noProof/>
                <w:kern w:val="2"/>
                <w:sz w:val="22"/>
                <w:szCs w:val="22"/>
                <w14:ligatures w14:val="standardContextual"/>
              </w:rPr>
              <w:tab/>
            </w:r>
            <w:r w:rsidR="00653232" w:rsidRPr="0086196E">
              <w:rPr>
                <w:rStyle w:val="Hyperlink"/>
                <w:rFonts w:ascii="Times New Roman" w:hAnsi="Times New Roman" w:cs="Times New Roman"/>
                <w:noProof/>
              </w:rPr>
              <w:t>DA FASE DE JULGAMENTO</w:t>
            </w:r>
            <w:r w:rsidR="00653232">
              <w:rPr>
                <w:noProof/>
                <w:webHidden/>
              </w:rPr>
              <w:tab/>
            </w:r>
            <w:r w:rsidR="00653232">
              <w:rPr>
                <w:noProof/>
                <w:webHidden/>
              </w:rPr>
              <w:fldChar w:fldCharType="begin"/>
            </w:r>
            <w:r w:rsidR="00653232">
              <w:rPr>
                <w:noProof/>
                <w:webHidden/>
              </w:rPr>
              <w:instrText xml:space="preserve"> PAGEREF _Toc134454752 \h </w:instrText>
            </w:r>
            <w:r w:rsidR="00653232">
              <w:rPr>
                <w:noProof/>
                <w:webHidden/>
              </w:rPr>
            </w:r>
            <w:r w:rsidR="00653232">
              <w:rPr>
                <w:noProof/>
                <w:webHidden/>
              </w:rPr>
              <w:fldChar w:fldCharType="separate"/>
            </w:r>
            <w:r w:rsidR="00653232">
              <w:rPr>
                <w:noProof/>
                <w:webHidden/>
              </w:rPr>
              <w:t>16</w:t>
            </w:r>
            <w:r w:rsidR="00653232">
              <w:rPr>
                <w:noProof/>
                <w:webHidden/>
              </w:rPr>
              <w:fldChar w:fldCharType="end"/>
            </w:r>
          </w:hyperlink>
        </w:p>
        <w:p w14:paraId="48705C14" w14:textId="11E9243D" w:rsidR="00653232" w:rsidRDefault="00B13D67">
          <w:pPr>
            <w:pStyle w:val="Sumrio1"/>
            <w:rPr>
              <w:rFonts w:asciiTheme="minorHAnsi" w:eastAsiaTheme="minorEastAsia" w:hAnsiTheme="minorHAnsi" w:cstheme="minorBidi"/>
              <w:noProof/>
              <w:kern w:val="2"/>
              <w:sz w:val="22"/>
              <w:szCs w:val="22"/>
              <w14:ligatures w14:val="standardContextual"/>
            </w:rPr>
          </w:pPr>
          <w:hyperlink w:anchor="_Toc134454753" w:history="1">
            <w:r w:rsidR="00653232" w:rsidRPr="0086196E">
              <w:rPr>
                <w:rStyle w:val="Hyperlink"/>
                <w:rFonts w:ascii="Times New Roman" w:hAnsi="Times New Roman" w:cs="Times New Roman"/>
                <w:noProof/>
              </w:rPr>
              <w:t>7.</w:t>
            </w:r>
            <w:r w:rsidR="00653232">
              <w:rPr>
                <w:rFonts w:asciiTheme="minorHAnsi" w:eastAsiaTheme="minorEastAsia" w:hAnsiTheme="minorHAnsi" w:cstheme="minorBidi"/>
                <w:noProof/>
                <w:kern w:val="2"/>
                <w:sz w:val="22"/>
                <w:szCs w:val="22"/>
                <w14:ligatures w14:val="standardContextual"/>
              </w:rPr>
              <w:tab/>
            </w:r>
            <w:r w:rsidR="00653232" w:rsidRPr="0086196E">
              <w:rPr>
                <w:rStyle w:val="Hyperlink"/>
                <w:rFonts w:ascii="Times New Roman" w:hAnsi="Times New Roman" w:cs="Times New Roman"/>
                <w:noProof/>
              </w:rPr>
              <w:t>DA FASE DE HABILITAÇÃO</w:t>
            </w:r>
            <w:r w:rsidR="00653232">
              <w:rPr>
                <w:noProof/>
                <w:webHidden/>
              </w:rPr>
              <w:tab/>
            </w:r>
            <w:r w:rsidR="00653232">
              <w:rPr>
                <w:noProof/>
                <w:webHidden/>
              </w:rPr>
              <w:fldChar w:fldCharType="begin"/>
            </w:r>
            <w:r w:rsidR="00653232">
              <w:rPr>
                <w:noProof/>
                <w:webHidden/>
              </w:rPr>
              <w:instrText xml:space="preserve"> PAGEREF _Toc134454753 \h </w:instrText>
            </w:r>
            <w:r w:rsidR="00653232">
              <w:rPr>
                <w:noProof/>
                <w:webHidden/>
              </w:rPr>
            </w:r>
            <w:r w:rsidR="00653232">
              <w:rPr>
                <w:noProof/>
                <w:webHidden/>
              </w:rPr>
              <w:fldChar w:fldCharType="separate"/>
            </w:r>
            <w:r w:rsidR="00653232">
              <w:rPr>
                <w:noProof/>
                <w:webHidden/>
              </w:rPr>
              <w:t>20</w:t>
            </w:r>
            <w:r w:rsidR="00653232">
              <w:rPr>
                <w:noProof/>
                <w:webHidden/>
              </w:rPr>
              <w:fldChar w:fldCharType="end"/>
            </w:r>
          </w:hyperlink>
        </w:p>
        <w:p w14:paraId="19894D80" w14:textId="4BD49A04" w:rsidR="00653232" w:rsidRDefault="00B13D67">
          <w:pPr>
            <w:pStyle w:val="Sumrio1"/>
            <w:rPr>
              <w:rFonts w:asciiTheme="minorHAnsi" w:eastAsiaTheme="minorEastAsia" w:hAnsiTheme="minorHAnsi" w:cstheme="minorBidi"/>
              <w:noProof/>
              <w:kern w:val="2"/>
              <w:sz w:val="22"/>
              <w:szCs w:val="22"/>
              <w14:ligatures w14:val="standardContextual"/>
            </w:rPr>
          </w:pPr>
          <w:hyperlink w:anchor="_Toc134454754" w:history="1">
            <w:r w:rsidR="00653232" w:rsidRPr="0086196E">
              <w:rPr>
                <w:rStyle w:val="Hyperlink"/>
                <w:rFonts w:ascii="Times New Roman" w:hAnsi="Times New Roman" w:cs="Times New Roman"/>
                <w:noProof/>
              </w:rPr>
              <w:t>8.</w:t>
            </w:r>
            <w:r w:rsidR="00653232">
              <w:rPr>
                <w:rFonts w:asciiTheme="minorHAnsi" w:eastAsiaTheme="minorEastAsia" w:hAnsiTheme="minorHAnsi" w:cstheme="minorBidi"/>
                <w:noProof/>
                <w:kern w:val="2"/>
                <w:sz w:val="22"/>
                <w:szCs w:val="22"/>
                <w14:ligatures w14:val="standardContextual"/>
              </w:rPr>
              <w:tab/>
            </w:r>
            <w:r w:rsidR="00653232" w:rsidRPr="0086196E">
              <w:rPr>
                <w:rStyle w:val="Hyperlink"/>
                <w:rFonts w:ascii="Times New Roman" w:hAnsi="Times New Roman" w:cs="Times New Roman"/>
                <w:noProof/>
              </w:rPr>
              <w:t>DOS RECURSOS</w:t>
            </w:r>
            <w:r w:rsidR="00653232">
              <w:rPr>
                <w:noProof/>
                <w:webHidden/>
              </w:rPr>
              <w:tab/>
            </w:r>
            <w:r w:rsidR="00653232">
              <w:rPr>
                <w:noProof/>
                <w:webHidden/>
              </w:rPr>
              <w:fldChar w:fldCharType="begin"/>
            </w:r>
            <w:r w:rsidR="00653232">
              <w:rPr>
                <w:noProof/>
                <w:webHidden/>
              </w:rPr>
              <w:instrText xml:space="preserve"> PAGEREF _Toc134454754 \h </w:instrText>
            </w:r>
            <w:r w:rsidR="00653232">
              <w:rPr>
                <w:noProof/>
                <w:webHidden/>
              </w:rPr>
            </w:r>
            <w:r w:rsidR="00653232">
              <w:rPr>
                <w:noProof/>
                <w:webHidden/>
              </w:rPr>
              <w:fldChar w:fldCharType="separate"/>
            </w:r>
            <w:r w:rsidR="00653232">
              <w:rPr>
                <w:noProof/>
                <w:webHidden/>
              </w:rPr>
              <w:t>24</w:t>
            </w:r>
            <w:r w:rsidR="00653232">
              <w:rPr>
                <w:noProof/>
                <w:webHidden/>
              </w:rPr>
              <w:fldChar w:fldCharType="end"/>
            </w:r>
          </w:hyperlink>
        </w:p>
        <w:p w14:paraId="436EDFFF" w14:textId="5D430E7F" w:rsidR="00653232" w:rsidRDefault="00B13D67">
          <w:pPr>
            <w:pStyle w:val="Sumrio1"/>
            <w:rPr>
              <w:rFonts w:asciiTheme="minorHAnsi" w:eastAsiaTheme="minorEastAsia" w:hAnsiTheme="minorHAnsi" w:cstheme="minorBidi"/>
              <w:noProof/>
              <w:kern w:val="2"/>
              <w:sz w:val="22"/>
              <w:szCs w:val="22"/>
              <w14:ligatures w14:val="standardContextual"/>
            </w:rPr>
          </w:pPr>
          <w:hyperlink w:anchor="_Toc134454755" w:history="1">
            <w:r w:rsidR="00653232" w:rsidRPr="0086196E">
              <w:rPr>
                <w:rStyle w:val="Hyperlink"/>
                <w:rFonts w:ascii="Times New Roman" w:hAnsi="Times New Roman" w:cs="Times New Roman"/>
                <w:noProof/>
              </w:rPr>
              <w:t>9.</w:t>
            </w:r>
            <w:r w:rsidR="00653232">
              <w:rPr>
                <w:rFonts w:asciiTheme="minorHAnsi" w:eastAsiaTheme="minorEastAsia" w:hAnsiTheme="minorHAnsi" w:cstheme="minorBidi"/>
                <w:noProof/>
                <w:kern w:val="2"/>
                <w:sz w:val="22"/>
                <w:szCs w:val="22"/>
                <w14:ligatures w14:val="standardContextual"/>
              </w:rPr>
              <w:tab/>
            </w:r>
            <w:r w:rsidR="00653232" w:rsidRPr="0086196E">
              <w:rPr>
                <w:rStyle w:val="Hyperlink"/>
                <w:rFonts w:ascii="Times New Roman" w:hAnsi="Times New Roman" w:cs="Times New Roman"/>
                <w:noProof/>
              </w:rPr>
              <w:t>DAS INFRAÇÕES ADMINISTRATIVAS E SANÇÕES</w:t>
            </w:r>
            <w:r w:rsidR="00653232">
              <w:rPr>
                <w:noProof/>
                <w:webHidden/>
              </w:rPr>
              <w:tab/>
            </w:r>
            <w:r w:rsidR="00653232">
              <w:rPr>
                <w:noProof/>
                <w:webHidden/>
              </w:rPr>
              <w:fldChar w:fldCharType="begin"/>
            </w:r>
            <w:r w:rsidR="00653232">
              <w:rPr>
                <w:noProof/>
                <w:webHidden/>
              </w:rPr>
              <w:instrText xml:space="preserve"> PAGEREF _Toc134454755 \h </w:instrText>
            </w:r>
            <w:r w:rsidR="00653232">
              <w:rPr>
                <w:noProof/>
                <w:webHidden/>
              </w:rPr>
            </w:r>
            <w:r w:rsidR="00653232">
              <w:rPr>
                <w:noProof/>
                <w:webHidden/>
              </w:rPr>
              <w:fldChar w:fldCharType="separate"/>
            </w:r>
            <w:r w:rsidR="00653232">
              <w:rPr>
                <w:noProof/>
                <w:webHidden/>
              </w:rPr>
              <w:t>25</w:t>
            </w:r>
            <w:r w:rsidR="00653232">
              <w:rPr>
                <w:noProof/>
                <w:webHidden/>
              </w:rPr>
              <w:fldChar w:fldCharType="end"/>
            </w:r>
          </w:hyperlink>
        </w:p>
        <w:p w14:paraId="0F9411D5" w14:textId="797CBAF3" w:rsidR="00653232" w:rsidRDefault="00B13D67">
          <w:pPr>
            <w:pStyle w:val="Sumrio1"/>
            <w:rPr>
              <w:rFonts w:asciiTheme="minorHAnsi" w:eastAsiaTheme="minorEastAsia" w:hAnsiTheme="minorHAnsi" w:cstheme="minorBidi"/>
              <w:noProof/>
              <w:kern w:val="2"/>
              <w:sz w:val="22"/>
              <w:szCs w:val="22"/>
              <w14:ligatures w14:val="standardContextual"/>
            </w:rPr>
          </w:pPr>
          <w:hyperlink w:anchor="_Toc134454756" w:history="1">
            <w:r w:rsidR="00653232" w:rsidRPr="0086196E">
              <w:rPr>
                <w:rStyle w:val="Hyperlink"/>
                <w:rFonts w:ascii="Times New Roman" w:hAnsi="Times New Roman" w:cs="Times New Roman"/>
                <w:noProof/>
              </w:rPr>
              <w:t>10.</w:t>
            </w:r>
            <w:r w:rsidR="00653232">
              <w:rPr>
                <w:rFonts w:asciiTheme="minorHAnsi" w:eastAsiaTheme="minorEastAsia" w:hAnsiTheme="minorHAnsi" w:cstheme="minorBidi"/>
                <w:noProof/>
                <w:kern w:val="2"/>
                <w:sz w:val="22"/>
                <w:szCs w:val="22"/>
                <w14:ligatures w14:val="standardContextual"/>
              </w:rPr>
              <w:tab/>
            </w:r>
            <w:r w:rsidR="00653232" w:rsidRPr="0086196E">
              <w:rPr>
                <w:rStyle w:val="Hyperlink"/>
                <w:rFonts w:ascii="Times New Roman" w:hAnsi="Times New Roman" w:cs="Times New Roman"/>
                <w:noProof/>
              </w:rPr>
              <w:t>DA IMPUGNAÇÃO AO EDITAL E DO PEDIDO DE ESCLARECIMENTO</w:t>
            </w:r>
            <w:r w:rsidR="00653232">
              <w:rPr>
                <w:noProof/>
                <w:webHidden/>
              </w:rPr>
              <w:tab/>
            </w:r>
            <w:r w:rsidR="00653232">
              <w:rPr>
                <w:noProof/>
                <w:webHidden/>
              </w:rPr>
              <w:fldChar w:fldCharType="begin"/>
            </w:r>
            <w:r w:rsidR="00653232">
              <w:rPr>
                <w:noProof/>
                <w:webHidden/>
              </w:rPr>
              <w:instrText xml:space="preserve"> PAGEREF _Toc134454756 \h </w:instrText>
            </w:r>
            <w:r w:rsidR="00653232">
              <w:rPr>
                <w:noProof/>
                <w:webHidden/>
              </w:rPr>
            </w:r>
            <w:r w:rsidR="00653232">
              <w:rPr>
                <w:noProof/>
                <w:webHidden/>
              </w:rPr>
              <w:fldChar w:fldCharType="separate"/>
            </w:r>
            <w:r w:rsidR="00653232">
              <w:rPr>
                <w:noProof/>
                <w:webHidden/>
              </w:rPr>
              <w:t>29</w:t>
            </w:r>
            <w:r w:rsidR="00653232">
              <w:rPr>
                <w:noProof/>
                <w:webHidden/>
              </w:rPr>
              <w:fldChar w:fldCharType="end"/>
            </w:r>
          </w:hyperlink>
        </w:p>
        <w:p w14:paraId="3E7CC3D6" w14:textId="291895EB" w:rsidR="00653232" w:rsidRDefault="00B13D67">
          <w:pPr>
            <w:pStyle w:val="Sumrio1"/>
            <w:rPr>
              <w:rFonts w:asciiTheme="minorHAnsi" w:eastAsiaTheme="minorEastAsia" w:hAnsiTheme="minorHAnsi" w:cstheme="minorBidi"/>
              <w:noProof/>
              <w:kern w:val="2"/>
              <w:sz w:val="22"/>
              <w:szCs w:val="22"/>
              <w14:ligatures w14:val="standardContextual"/>
            </w:rPr>
          </w:pPr>
          <w:hyperlink w:anchor="_Toc134454757" w:history="1">
            <w:r w:rsidR="00653232" w:rsidRPr="0086196E">
              <w:rPr>
                <w:rStyle w:val="Hyperlink"/>
                <w:rFonts w:ascii="Times New Roman" w:hAnsi="Times New Roman" w:cs="Times New Roman"/>
                <w:noProof/>
              </w:rPr>
              <w:t>11.</w:t>
            </w:r>
            <w:r w:rsidR="00653232">
              <w:rPr>
                <w:rFonts w:asciiTheme="minorHAnsi" w:eastAsiaTheme="minorEastAsia" w:hAnsiTheme="minorHAnsi" w:cstheme="minorBidi"/>
                <w:noProof/>
                <w:kern w:val="2"/>
                <w:sz w:val="22"/>
                <w:szCs w:val="22"/>
                <w14:ligatures w14:val="standardContextual"/>
              </w:rPr>
              <w:tab/>
            </w:r>
            <w:r w:rsidR="00653232" w:rsidRPr="0086196E">
              <w:rPr>
                <w:rStyle w:val="Hyperlink"/>
                <w:rFonts w:ascii="Times New Roman" w:hAnsi="Times New Roman" w:cs="Times New Roman"/>
                <w:noProof/>
              </w:rPr>
              <w:t>DAS DISPOSIÇÕES GERAIS</w:t>
            </w:r>
            <w:r w:rsidR="00653232">
              <w:rPr>
                <w:noProof/>
                <w:webHidden/>
              </w:rPr>
              <w:tab/>
            </w:r>
            <w:r w:rsidR="00653232">
              <w:rPr>
                <w:noProof/>
                <w:webHidden/>
              </w:rPr>
              <w:fldChar w:fldCharType="begin"/>
            </w:r>
            <w:r w:rsidR="00653232">
              <w:rPr>
                <w:noProof/>
                <w:webHidden/>
              </w:rPr>
              <w:instrText xml:space="preserve"> PAGEREF _Toc134454757 \h </w:instrText>
            </w:r>
            <w:r w:rsidR="00653232">
              <w:rPr>
                <w:noProof/>
                <w:webHidden/>
              </w:rPr>
            </w:r>
            <w:r w:rsidR="00653232">
              <w:rPr>
                <w:noProof/>
                <w:webHidden/>
              </w:rPr>
              <w:fldChar w:fldCharType="separate"/>
            </w:r>
            <w:r w:rsidR="00653232">
              <w:rPr>
                <w:noProof/>
                <w:webHidden/>
              </w:rPr>
              <w:t>29</w:t>
            </w:r>
            <w:r w:rsidR="00653232">
              <w:rPr>
                <w:noProof/>
                <w:webHidden/>
              </w:rPr>
              <w:fldChar w:fldCharType="end"/>
            </w:r>
          </w:hyperlink>
        </w:p>
        <w:p w14:paraId="32B64E64" w14:textId="5371D011" w:rsidR="00F41B55" w:rsidRPr="00C01533" w:rsidRDefault="00F41B55" w:rsidP="00F41B55">
          <w:pPr>
            <w:rPr>
              <w:rFonts w:ascii="Times New Roman" w:hAnsi="Times New Roman" w:cs="Times New Roman"/>
              <w:sz w:val="24"/>
              <w:szCs w:val="24"/>
            </w:rPr>
          </w:pPr>
          <w:r w:rsidRPr="00C01533">
            <w:rPr>
              <w:rFonts w:ascii="Times New Roman" w:hAnsi="Times New Roman" w:cs="Times New Roman"/>
              <w:sz w:val="24"/>
              <w:szCs w:val="24"/>
            </w:rPr>
            <w:fldChar w:fldCharType="end"/>
          </w:r>
        </w:p>
      </w:sdtContent>
    </w:sdt>
    <w:p w14:paraId="68154233" w14:textId="194FECCF" w:rsidR="00F41B55" w:rsidRPr="00C01533" w:rsidRDefault="00D24F60" w:rsidP="00F41B55">
      <w:pPr>
        <w:spacing w:beforeLines="120" w:before="288" w:afterLines="120" w:after="288" w:line="312" w:lineRule="auto"/>
        <w:ind w:firstLine="567"/>
        <w:jc w:val="center"/>
        <w:rPr>
          <w:rFonts w:ascii="Times New Roman" w:hAnsi="Times New Roman" w:cs="Times New Roman"/>
          <w:sz w:val="24"/>
          <w:szCs w:val="24"/>
        </w:rPr>
      </w:pPr>
      <w:r w:rsidRPr="00C01533">
        <w:rPr>
          <w:rFonts w:ascii="Times New Roman" w:hAnsi="Times New Roman" w:cs="Times New Roman"/>
          <w:sz w:val="24"/>
          <w:szCs w:val="24"/>
        </w:rPr>
        <w:lastRenderedPageBreak/>
        <w:t>CONSELHO REGIONAL DE ENFERMAGEM DE MATO GROSSO DO SUL</w:t>
      </w:r>
    </w:p>
    <w:p w14:paraId="5F7B6BBD" w14:textId="72D9458D" w:rsidR="00D24F60" w:rsidRPr="00C01533" w:rsidRDefault="00F41B55" w:rsidP="00F41B55">
      <w:pPr>
        <w:spacing w:beforeLines="120" w:before="288" w:afterLines="120" w:after="288" w:line="312" w:lineRule="auto"/>
        <w:ind w:firstLine="567"/>
        <w:jc w:val="center"/>
        <w:rPr>
          <w:rFonts w:ascii="Times New Roman" w:hAnsi="Times New Roman" w:cs="Times New Roman"/>
          <w:sz w:val="24"/>
          <w:szCs w:val="24"/>
        </w:rPr>
      </w:pPr>
      <w:r w:rsidRPr="00C01533">
        <w:rPr>
          <w:rFonts w:ascii="Times New Roman" w:hAnsi="Times New Roman" w:cs="Times New Roman"/>
          <w:sz w:val="24"/>
          <w:szCs w:val="24"/>
        </w:rPr>
        <w:t xml:space="preserve">PREGÃO ELETRÔNICO Nº </w:t>
      </w:r>
      <w:r w:rsidR="009E4B0B">
        <w:rPr>
          <w:rFonts w:ascii="Times New Roman" w:hAnsi="Times New Roman" w:cs="Times New Roman"/>
          <w:color w:val="FF0000"/>
          <w:sz w:val="24"/>
          <w:szCs w:val="24"/>
        </w:rPr>
        <w:t>20</w:t>
      </w:r>
      <w:r w:rsidRPr="00C01533">
        <w:rPr>
          <w:rFonts w:ascii="Times New Roman" w:hAnsi="Times New Roman" w:cs="Times New Roman"/>
          <w:sz w:val="24"/>
          <w:szCs w:val="24"/>
        </w:rPr>
        <w:t>/20</w:t>
      </w:r>
      <w:r w:rsidR="00D24F60" w:rsidRPr="00C01533">
        <w:rPr>
          <w:rFonts w:ascii="Times New Roman" w:hAnsi="Times New Roman" w:cs="Times New Roman"/>
          <w:sz w:val="24"/>
          <w:szCs w:val="24"/>
        </w:rPr>
        <w:t xml:space="preserve">23 </w:t>
      </w:r>
    </w:p>
    <w:p w14:paraId="26634C09" w14:textId="74A1F8E5" w:rsidR="00F41B55" w:rsidRPr="00C01533" w:rsidRDefault="00F41B55" w:rsidP="00F41B55">
      <w:pPr>
        <w:spacing w:beforeLines="120" w:before="288" w:afterLines="120" w:after="288" w:line="312" w:lineRule="auto"/>
        <w:ind w:firstLine="567"/>
        <w:jc w:val="center"/>
        <w:rPr>
          <w:rFonts w:ascii="Times New Roman" w:hAnsi="Times New Roman" w:cs="Times New Roman"/>
          <w:sz w:val="24"/>
          <w:szCs w:val="24"/>
        </w:rPr>
      </w:pPr>
      <w:r w:rsidRPr="00C01533">
        <w:rPr>
          <w:rFonts w:ascii="Times New Roman" w:hAnsi="Times New Roman" w:cs="Times New Roman"/>
          <w:sz w:val="24"/>
          <w:szCs w:val="24"/>
        </w:rPr>
        <w:t>Processo Administrativo n°</w:t>
      </w:r>
      <w:r w:rsidR="00D24F60" w:rsidRPr="00C01533">
        <w:rPr>
          <w:rFonts w:ascii="Times New Roman" w:hAnsi="Times New Roman" w:cs="Times New Roman"/>
          <w:sz w:val="24"/>
          <w:szCs w:val="24"/>
        </w:rPr>
        <w:t>176/2023</w:t>
      </w:r>
    </w:p>
    <w:p w14:paraId="4A68BDF3" w14:textId="77777777" w:rsidR="00F41B55" w:rsidRPr="00C01533" w:rsidRDefault="00F41B55" w:rsidP="00F41B55">
      <w:pPr>
        <w:spacing w:beforeLines="120" w:before="288" w:afterLines="120" w:after="288" w:line="312" w:lineRule="auto"/>
        <w:ind w:firstLine="567"/>
        <w:jc w:val="center"/>
        <w:rPr>
          <w:rFonts w:ascii="Times New Roman" w:hAnsi="Times New Roman" w:cs="Times New Roman"/>
          <w:sz w:val="24"/>
          <w:szCs w:val="24"/>
        </w:rPr>
      </w:pPr>
    </w:p>
    <w:p w14:paraId="2F4BF476" w14:textId="54157B54" w:rsidR="00F41B55" w:rsidRPr="00C01533" w:rsidRDefault="00F41B55" w:rsidP="00AB0007">
      <w:pPr>
        <w:ind w:firstLine="567"/>
        <w:jc w:val="both"/>
        <w:rPr>
          <w:rFonts w:ascii="Times New Roman" w:eastAsia="Times New Roman" w:hAnsi="Times New Roman" w:cs="Times New Roman"/>
          <w:sz w:val="24"/>
          <w:szCs w:val="24"/>
        </w:rPr>
      </w:pPr>
      <w:r w:rsidRPr="00C01533">
        <w:rPr>
          <w:rFonts w:ascii="Times New Roman" w:hAnsi="Times New Roman" w:cs="Times New Roman"/>
          <w:sz w:val="24"/>
          <w:szCs w:val="24"/>
        </w:rPr>
        <w:t>Torna-se público que o</w:t>
      </w:r>
      <w:r w:rsidR="00AB0007" w:rsidRPr="00C01533">
        <w:rPr>
          <w:rFonts w:ascii="Times New Roman" w:hAnsi="Times New Roman" w:cs="Times New Roman"/>
          <w:sz w:val="24"/>
          <w:szCs w:val="24"/>
        </w:rPr>
        <w:t xml:space="preserve"> Conselho Regional de Enfermagem de Mato Grosso do Sul</w:t>
      </w:r>
      <w:r w:rsidRPr="00C01533">
        <w:rPr>
          <w:rFonts w:ascii="Times New Roman" w:hAnsi="Times New Roman" w:cs="Times New Roman"/>
          <w:sz w:val="24"/>
          <w:szCs w:val="24"/>
        </w:rPr>
        <w:t>, por meio do</w:t>
      </w:r>
      <w:r w:rsidR="00AB0007" w:rsidRPr="00C01533">
        <w:rPr>
          <w:rFonts w:ascii="Times New Roman" w:hAnsi="Times New Roman" w:cs="Times New Roman"/>
          <w:sz w:val="24"/>
          <w:szCs w:val="24"/>
        </w:rPr>
        <w:t xml:space="preserve"> Pregoeiro Éder Ribeiro</w:t>
      </w:r>
      <w:r w:rsidRPr="00C01533">
        <w:rPr>
          <w:rFonts w:ascii="Times New Roman" w:hAnsi="Times New Roman" w:cs="Times New Roman"/>
          <w:sz w:val="24"/>
          <w:szCs w:val="24"/>
        </w:rPr>
        <w:t>, sediado</w:t>
      </w:r>
      <w:r w:rsidR="00AB0007" w:rsidRPr="00C01533">
        <w:rPr>
          <w:rFonts w:ascii="Times New Roman" w:hAnsi="Times New Roman" w:cs="Times New Roman"/>
          <w:sz w:val="24"/>
          <w:szCs w:val="24"/>
        </w:rPr>
        <w:t xml:space="preserve"> na Avenida Monte Castelo 269, Bairro Monte Castelo, Campo Grande, MS, CEP: 79.010-400,</w:t>
      </w:r>
      <w:r w:rsidRPr="00C01533">
        <w:rPr>
          <w:rFonts w:ascii="Times New Roman" w:hAnsi="Times New Roman" w:cs="Times New Roman"/>
          <w:sz w:val="24"/>
          <w:szCs w:val="24"/>
        </w:rPr>
        <w:t xml:space="preserve"> realizará licitação, na modalidade PREGÃO, na forma ELETRÔNICA,</w:t>
      </w:r>
      <w:r w:rsidRPr="00C01533">
        <w:rPr>
          <w:rFonts w:ascii="Times New Roman" w:eastAsia="Times New Roman" w:hAnsi="Times New Roman" w:cs="Times New Roman"/>
          <w:sz w:val="24"/>
          <w:szCs w:val="24"/>
        </w:rPr>
        <w:t xml:space="preserve"> </w:t>
      </w:r>
      <w:r w:rsidRPr="00C01533">
        <w:rPr>
          <w:rFonts w:ascii="Times New Roman" w:hAnsi="Times New Roman" w:cs="Times New Roman"/>
          <w:sz w:val="24"/>
          <w:szCs w:val="24"/>
        </w:rPr>
        <w:t xml:space="preserve">nos termos da </w:t>
      </w:r>
      <w:hyperlink r:id="rId7" w:history="1">
        <w:r w:rsidRPr="00C01533">
          <w:rPr>
            <w:rStyle w:val="Hyperlink"/>
            <w:rFonts w:ascii="Times New Roman" w:hAnsi="Times New Roman" w:cs="Times New Roman"/>
            <w:color w:val="auto"/>
            <w:sz w:val="24"/>
            <w:szCs w:val="24"/>
            <w:u w:val="none"/>
          </w:rPr>
          <w:t>Lei nº 14.133, de 2021</w:t>
        </w:r>
      </w:hyperlink>
      <w:r w:rsidR="00481146" w:rsidRPr="00C01533">
        <w:rPr>
          <w:rFonts w:ascii="Times New Roman" w:hAnsi="Times New Roman" w:cs="Times New Roman"/>
          <w:sz w:val="24"/>
          <w:szCs w:val="24"/>
        </w:rPr>
        <w:t xml:space="preserve">, </w:t>
      </w:r>
      <w:r w:rsidR="00A70464" w:rsidRPr="00C01533">
        <w:rPr>
          <w:rFonts w:ascii="Times New Roman" w:hAnsi="Times New Roman" w:cs="Times New Roman"/>
          <w:sz w:val="24"/>
          <w:szCs w:val="24"/>
        </w:rPr>
        <w:t>Decreto</w:t>
      </w:r>
      <w:r w:rsidR="00481146" w:rsidRPr="00C01533">
        <w:rPr>
          <w:rFonts w:ascii="Times New Roman" w:hAnsi="Times New Roman" w:cs="Times New Roman"/>
          <w:sz w:val="24"/>
          <w:szCs w:val="24"/>
        </w:rPr>
        <w:t xml:space="preserve"> Nº 11.462, </w:t>
      </w:r>
      <w:r w:rsidR="00A70464" w:rsidRPr="00C01533">
        <w:rPr>
          <w:rFonts w:ascii="Times New Roman" w:hAnsi="Times New Roman" w:cs="Times New Roman"/>
          <w:sz w:val="24"/>
          <w:szCs w:val="24"/>
        </w:rPr>
        <w:t>de</w:t>
      </w:r>
      <w:r w:rsidR="00481146" w:rsidRPr="00C01533">
        <w:rPr>
          <w:rFonts w:ascii="Times New Roman" w:hAnsi="Times New Roman" w:cs="Times New Roman"/>
          <w:sz w:val="24"/>
          <w:szCs w:val="24"/>
        </w:rPr>
        <w:t xml:space="preserve"> 31 </w:t>
      </w:r>
      <w:r w:rsidR="00A70464" w:rsidRPr="00C01533">
        <w:rPr>
          <w:rFonts w:ascii="Times New Roman" w:hAnsi="Times New Roman" w:cs="Times New Roman"/>
          <w:sz w:val="24"/>
          <w:szCs w:val="24"/>
        </w:rPr>
        <w:t>de</w:t>
      </w:r>
      <w:r w:rsidR="00481146" w:rsidRPr="00C01533">
        <w:rPr>
          <w:rFonts w:ascii="Times New Roman" w:hAnsi="Times New Roman" w:cs="Times New Roman"/>
          <w:sz w:val="24"/>
          <w:szCs w:val="24"/>
        </w:rPr>
        <w:t xml:space="preserve"> </w:t>
      </w:r>
      <w:r w:rsidR="00A70464" w:rsidRPr="00C01533">
        <w:rPr>
          <w:rFonts w:ascii="Times New Roman" w:hAnsi="Times New Roman" w:cs="Times New Roman"/>
          <w:sz w:val="24"/>
          <w:szCs w:val="24"/>
        </w:rPr>
        <w:t>março</w:t>
      </w:r>
      <w:r w:rsidR="00481146" w:rsidRPr="00C01533">
        <w:rPr>
          <w:rFonts w:ascii="Times New Roman" w:hAnsi="Times New Roman" w:cs="Times New Roman"/>
          <w:sz w:val="24"/>
          <w:szCs w:val="24"/>
        </w:rPr>
        <w:t xml:space="preserve"> </w:t>
      </w:r>
      <w:r w:rsidR="00A70464" w:rsidRPr="00C01533">
        <w:rPr>
          <w:rFonts w:ascii="Times New Roman" w:hAnsi="Times New Roman" w:cs="Times New Roman"/>
          <w:sz w:val="24"/>
          <w:szCs w:val="24"/>
        </w:rPr>
        <w:t>de</w:t>
      </w:r>
      <w:r w:rsidR="00481146" w:rsidRPr="00C01533">
        <w:rPr>
          <w:rFonts w:ascii="Times New Roman" w:hAnsi="Times New Roman" w:cs="Times New Roman"/>
          <w:sz w:val="24"/>
          <w:szCs w:val="24"/>
        </w:rPr>
        <w:t xml:space="preserve"> 2023 </w:t>
      </w:r>
      <w:r w:rsidRPr="00C01533">
        <w:rPr>
          <w:rFonts w:ascii="Times New Roman" w:hAnsi="Times New Roman" w:cs="Times New Roman"/>
          <w:sz w:val="24"/>
          <w:szCs w:val="24"/>
        </w:rPr>
        <w:t>e demais legislaç</w:t>
      </w:r>
      <w:r w:rsidR="00481146" w:rsidRPr="00C01533">
        <w:rPr>
          <w:rFonts w:ascii="Times New Roman" w:hAnsi="Times New Roman" w:cs="Times New Roman"/>
          <w:sz w:val="24"/>
          <w:szCs w:val="24"/>
        </w:rPr>
        <w:t>ões</w:t>
      </w:r>
      <w:r w:rsidRPr="00C01533">
        <w:rPr>
          <w:rFonts w:ascii="Times New Roman" w:hAnsi="Times New Roman" w:cs="Times New Roman"/>
          <w:sz w:val="24"/>
          <w:szCs w:val="24"/>
        </w:rPr>
        <w:t xml:space="preserve"> aplicáve</w:t>
      </w:r>
      <w:r w:rsidR="00481146" w:rsidRPr="00C01533">
        <w:rPr>
          <w:rFonts w:ascii="Times New Roman" w:hAnsi="Times New Roman" w:cs="Times New Roman"/>
          <w:sz w:val="24"/>
          <w:szCs w:val="24"/>
        </w:rPr>
        <w:t>is</w:t>
      </w:r>
      <w:r w:rsidRPr="00C01533">
        <w:rPr>
          <w:rFonts w:ascii="Times New Roman" w:hAnsi="Times New Roman" w:cs="Times New Roman"/>
          <w:sz w:val="24"/>
          <w:szCs w:val="24"/>
        </w:rPr>
        <w:t xml:space="preserve"> e, ainda, de acordo com as condições estabelecidas neste Edital</w:t>
      </w:r>
      <w:r w:rsidRPr="00C01533">
        <w:rPr>
          <w:rFonts w:ascii="Times New Roman" w:eastAsia="Times New Roman" w:hAnsi="Times New Roman" w:cs="Times New Roman"/>
          <w:sz w:val="24"/>
          <w:szCs w:val="24"/>
        </w:rPr>
        <w:t>.</w:t>
      </w:r>
    </w:p>
    <w:p w14:paraId="0FEE1CE6" w14:textId="77777777" w:rsidR="00F41B55" w:rsidRPr="00C01533" w:rsidRDefault="00F41B55" w:rsidP="00F41B55">
      <w:pPr>
        <w:pStyle w:val="Nivel01"/>
        <w:spacing w:beforeLines="120" w:before="288" w:afterLines="120" w:after="288" w:line="312" w:lineRule="auto"/>
        <w:ind w:left="0" w:firstLine="567"/>
        <w:rPr>
          <w:rFonts w:ascii="Times New Roman" w:hAnsi="Times New Roman" w:cs="Times New Roman"/>
          <w:b w:val="0"/>
          <w:bCs w:val="0"/>
          <w:sz w:val="24"/>
          <w:szCs w:val="24"/>
          <w:lang w:eastAsia="en-US"/>
        </w:rPr>
      </w:pPr>
      <w:bookmarkStart w:id="0" w:name="_Toc134454747"/>
      <w:r w:rsidRPr="00C01533">
        <w:rPr>
          <w:rFonts w:ascii="Times New Roman" w:hAnsi="Times New Roman" w:cs="Times New Roman"/>
          <w:b w:val="0"/>
          <w:bCs w:val="0"/>
          <w:sz w:val="24"/>
          <w:szCs w:val="24"/>
          <w:lang w:eastAsia="en-US"/>
        </w:rPr>
        <w:t>DO OBJETO</w:t>
      </w:r>
      <w:bookmarkEnd w:id="0"/>
    </w:p>
    <w:p w14:paraId="3CD768B7" w14:textId="3255A78D" w:rsidR="00F41B55" w:rsidRPr="00C01533" w:rsidRDefault="00CE13E8" w:rsidP="00F41B55">
      <w:pPr>
        <w:pStyle w:val="Nivel2"/>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Contratação do serviço de alimentação (buffet), sob o SRP, conforme as condições, quantidades e exigências estabelecidas neste instrumento e seus anexos.</w:t>
      </w:r>
    </w:p>
    <w:p w14:paraId="49E932EA" w14:textId="434EF900" w:rsidR="00F41B55" w:rsidRPr="00C01533" w:rsidRDefault="00875214" w:rsidP="00F41B55">
      <w:pPr>
        <w:pStyle w:val="Nivel2"/>
        <w:numPr>
          <w:ilvl w:val="0"/>
          <w:numId w:val="0"/>
        </w:numPr>
        <w:spacing w:beforeLines="120" w:before="288" w:afterLines="120" w:after="288" w:line="312" w:lineRule="auto"/>
        <w:ind w:firstLine="708"/>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1.2 </w:t>
      </w:r>
      <w:r w:rsidR="00F41B55" w:rsidRPr="00C01533">
        <w:rPr>
          <w:rFonts w:ascii="Times New Roman" w:hAnsi="Times New Roman" w:cs="Times New Roman"/>
          <w:color w:val="auto"/>
          <w:sz w:val="24"/>
          <w:szCs w:val="24"/>
        </w:rPr>
        <w:t xml:space="preserve">A licitação será realizada em grupo único, formados por </w:t>
      </w:r>
      <w:r w:rsidRPr="00C01533">
        <w:rPr>
          <w:rFonts w:ascii="Times New Roman" w:hAnsi="Times New Roman" w:cs="Times New Roman"/>
          <w:color w:val="auto"/>
          <w:sz w:val="24"/>
          <w:szCs w:val="24"/>
        </w:rPr>
        <w:t>05</w:t>
      </w:r>
      <w:r w:rsidR="00F41B55" w:rsidRPr="00C01533">
        <w:rPr>
          <w:rFonts w:ascii="Times New Roman" w:hAnsi="Times New Roman" w:cs="Times New Roman"/>
          <w:color w:val="auto"/>
          <w:sz w:val="24"/>
          <w:szCs w:val="24"/>
        </w:rPr>
        <w:t xml:space="preserve"> itens, conforme tabela constante no Termo de Referência, devendo o licitante oferecer proposta para todos os itens que o compõem.</w:t>
      </w:r>
    </w:p>
    <w:p w14:paraId="125318BF" w14:textId="77777777" w:rsidR="00F41B55" w:rsidRPr="00C01533" w:rsidRDefault="00F41B55" w:rsidP="00F41B55">
      <w:pPr>
        <w:pStyle w:val="Nivel01"/>
        <w:spacing w:beforeLines="120" w:before="288" w:afterLines="120" w:after="288" w:line="312" w:lineRule="auto"/>
        <w:ind w:left="0" w:firstLine="567"/>
        <w:rPr>
          <w:rFonts w:ascii="Times New Roman" w:hAnsi="Times New Roman" w:cs="Times New Roman"/>
          <w:b w:val="0"/>
          <w:bCs w:val="0"/>
          <w:sz w:val="24"/>
          <w:szCs w:val="24"/>
        </w:rPr>
      </w:pPr>
      <w:bookmarkStart w:id="1" w:name="_Toc134454748"/>
      <w:r w:rsidRPr="00C01533">
        <w:rPr>
          <w:rFonts w:ascii="Times New Roman" w:hAnsi="Times New Roman" w:cs="Times New Roman"/>
          <w:b w:val="0"/>
          <w:bCs w:val="0"/>
          <w:sz w:val="24"/>
          <w:szCs w:val="24"/>
        </w:rPr>
        <w:t>DA PARTICIPAÇÃO NA LICITAÇÃO</w:t>
      </w:r>
      <w:bookmarkEnd w:id="1"/>
    </w:p>
    <w:p w14:paraId="18E913C8"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8" w:history="1">
        <w:r w:rsidRPr="00C01533">
          <w:rPr>
            <w:rStyle w:val="Hyperlink"/>
            <w:rFonts w:ascii="Times New Roman" w:hAnsi="Times New Roman" w:cs="Times New Roman"/>
            <w:color w:val="auto"/>
            <w:sz w:val="24"/>
            <w:szCs w:val="24"/>
            <w:u w:val="none"/>
          </w:rPr>
          <w:t>www.gov.br/compras</w:t>
        </w:r>
      </w:hyperlink>
      <w:r w:rsidRPr="00C01533">
        <w:rPr>
          <w:rFonts w:ascii="Times New Roman" w:hAnsi="Times New Roman" w:cs="Times New Roman"/>
          <w:color w:val="auto"/>
          <w:sz w:val="24"/>
          <w:szCs w:val="24"/>
        </w:rPr>
        <w:t>), por meio de Certificado Digital conferido pela Infraestrutura de Chaves Públicas Brasileira – ICP – Brasil.</w:t>
      </w:r>
    </w:p>
    <w:p w14:paraId="40A8A291"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Os interessados deverão atender às condições exigidas no cadastramento no Sicaf até o terceiro dia útil anterior à data prevista para recebimento das propostas.</w:t>
      </w:r>
    </w:p>
    <w:p w14:paraId="20717662"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BD7620C"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0D93509"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não observância do disposto no item anterior poderá ensejar desclassificação no momento da habilitação.</w:t>
      </w:r>
    </w:p>
    <w:p w14:paraId="37D46978" w14:textId="29637996"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 xml:space="preserve">Para </w:t>
      </w:r>
      <w:r w:rsidR="00F14A8F" w:rsidRPr="00C01533">
        <w:rPr>
          <w:rFonts w:ascii="Times New Roman" w:hAnsi="Times New Roman" w:cs="Times New Roman"/>
          <w:color w:val="auto"/>
          <w:sz w:val="24"/>
          <w:szCs w:val="24"/>
        </w:rPr>
        <w:t xml:space="preserve">o grupo total, </w:t>
      </w:r>
      <w:r w:rsidRPr="00C01533">
        <w:rPr>
          <w:rFonts w:ascii="Times New Roman" w:hAnsi="Times New Roman" w:cs="Times New Roman"/>
          <w:color w:val="auto"/>
          <w:sz w:val="24"/>
          <w:szCs w:val="24"/>
        </w:rPr>
        <w:t>a participação</w:t>
      </w:r>
      <w:r w:rsidR="00F14A8F" w:rsidRPr="00C01533">
        <w:rPr>
          <w:rFonts w:ascii="Times New Roman" w:hAnsi="Times New Roman" w:cs="Times New Roman"/>
          <w:color w:val="auto"/>
          <w:sz w:val="24"/>
          <w:szCs w:val="24"/>
        </w:rPr>
        <w:t xml:space="preserve"> não será </w:t>
      </w:r>
      <w:r w:rsidRPr="00C01533">
        <w:rPr>
          <w:rFonts w:ascii="Times New Roman" w:hAnsi="Times New Roman" w:cs="Times New Roman"/>
          <w:color w:val="auto"/>
          <w:sz w:val="24"/>
          <w:szCs w:val="24"/>
        </w:rPr>
        <w:t xml:space="preserve">exclusiva a microempresas e empresas de pequeno porte, nos termos do </w:t>
      </w:r>
      <w:hyperlink r:id="rId9" w:history="1">
        <w:r w:rsidRPr="00C01533">
          <w:rPr>
            <w:rStyle w:val="Hyperlink"/>
            <w:rFonts w:ascii="Times New Roman" w:hAnsi="Times New Roman" w:cs="Times New Roman"/>
            <w:color w:val="auto"/>
            <w:sz w:val="24"/>
            <w:szCs w:val="24"/>
            <w:u w:val="none"/>
          </w:rPr>
          <w:t>art. 48 da Lei Complementar nº 123, de 14 de dezembro de 2006</w:t>
        </w:r>
      </w:hyperlink>
      <w:r w:rsidRPr="00C01533">
        <w:rPr>
          <w:rFonts w:ascii="Times New Roman" w:hAnsi="Times New Roman" w:cs="Times New Roman"/>
          <w:color w:val="auto"/>
          <w:sz w:val="24"/>
          <w:szCs w:val="24"/>
        </w:rPr>
        <w:t>.</w:t>
      </w:r>
    </w:p>
    <w:p w14:paraId="6ADEFA35"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2" w:name="_Ref117015508"/>
      <w:r w:rsidRPr="00C01533">
        <w:rPr>
          <w:rFonts w:ascii="Times New Roman" w:hAnsi="Times New Roman" w:cs="Times New Roman"/>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0731A663"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C01533">
        <w:rPr>
          <w:rFonts w:ascii="Times New Roman" w:eastAsia="Times New Roman" w:hAnsi="Times New Roman" w:cs="Times New Roman"/>
          <w:color w:val="auto"/>
          <w:sz w:val="24"/>
          <w:szCs w:val="24"/>
        </w:rPr>
        <w:t xml:space="preserve">mencionadas no </w:t>
      </w:r>
      <w:hyperlink r:id="rId10" w:anchor="art16" w:history="1">
        <w:r w:rsidRPr="00C01533">
          <w:rPr>
            <w:rStyle w:val="Hyperlink"/>
            <w:rFonts w:ascii="Times New Roman" w:eastAsia="Times New Roman" w:hAnsi="Times New Roman" w:cs="Times New Roman"/>
            <w:color w:val="auto"/>
            <w:sz w:val="24"/>
            <w:szCs w:val="24"/>
            <w:u w:val="none"/>
          </w:rPr>
          <w:t xml:space="preserve">artigo </w:t>
        </w:r>
        <w:r w:rsidRPr="00C01533">
          <w:rPr>
            <w:rStyle w:val="Hyperlink"/>
            <w:rFonts w:ascii="Times New Roman" w:hAnsi="Times New Roman" w:cs="Times New Roman"/>
            <w:color w:val="auto"/>
            <w:sz w:val="24"/>
            <w:szCs w:val="24"/>
            <w:u w:val="none"/>
          </w:rPr>
          <w:t>16 da Lei nº 14.133, de 2021</w:t>
        </w:r>
      </w:hyperlink>
      <w:r w:rsidRPr="00C01533">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1" w:history="1">
        <w:r w:rsidRPr="00C01533">
          <w:rPr>
            <w:rStyle w:val="Hyperlink"/>
            <w:rFonts w:ascii="Times New Roman" w:hAnsi="Times New Roman" w:cs="Times New Roman"/>
            <w:color w:val="auto"/>
            <w:sz w:val="24"/>
            <w:szCs w:val="24"/>
            <w:u w:val="none"/>
          </w:rPr>
          <w:t>Lei Complementar nº 123, de 2006</w:t>
        </w:r>
      </w:hyperlink>
      <w:r w:rsidRPr="00C01533">
        <w:rPr>
          <w:rFonts w:ascii="Times New Roman" w:hAnsi="Times New Roman" w:cs="Times New Roman"/>
          <w:color w:val="auto"/>
          <w:sz w:val="24"/>
          <w:szCs w:val="24"/>
        </w:rPr>
        <w:t xml:space="preserve"> e do Decreto n.º 8.538, de 2015.</w:t>
      </w:r>
    </w:p>
    <w:p w14:paraId="16C8E36F"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bookmarkStart w:id="3" w:name="_Ref117000692"/>
      <w:r w:rsidRPr="00C01533">
        <w:rPr>
          <w:rFonts w:ascii="Times New Roman" w:eastAsia="Times New Roman" w:hAnsi="Times New Roman" w:cs="Times New Roman"/>
          <w:color w:val="auto"/>
          <w:sz w:val="24"/>
          <w:szCs w:val="24"/>
        </w:rPr>
        <w:t>Não poderão disputar esta licitação:</w:t>
      </w:r>
      <w:bookmarkEnd w:id="3"/>
    </w:p>
    <w:p w14:paraId="33C9C708" w14:textId="77777777" w:rsidR="00F41B55" w:rsidRPr="00C01533" w:rsidRDefault="00F41B55" w:rsidP="00F41B55">
      <w:pPr>
        <w:numPr>
          <w:ilvl w:val="2"/>
          <w:numId w:val="5"/>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sz w:val="24"/>
          <w:szCs w:val="24"/>
        </w:rPr>
      </w:pPr>
      <w:bookmarkStart w:id="4" w:name="_Ref113883338"/>
      <w:r w:rsidRPr="00C01533">
        <w:rPr>
          <w:rFonts w:ascii="Times New Roman" w:hAnsi="Times New Roman" w:cs="Times New Roman"/>
          <w:sz w:val="24"/>
          <w:szCs w:val="24"/>
        </w:rPr>
        <w:t>aquele que não atenda às condições deste Edital e seu(s) anexo(s);</w:t>
      </w:r>
    </w:p>
    <w:p w14:paraId="5EE5501A"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5" w:name="_Ref114659912"/>
      <w:r w:rsidRPr="00C01533">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1E3ED941"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6" w:name="_Ref114659913"/>
      <w:bookmarkStart w:id="7" w:name="_Ref113883339"/>
      <w:r w:rsidRPr="00C01533">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C01533">
        <w:rPr>
          <w:rFonts w:ascii="Times New Roman" w:hAnsi="Times New Roman" w:cs="Times New Roman"/>
          <w:color w:val="auto"/>
          <w:sz w:val="24"/>
          <w:szCs w:val="24"/>
        </w:rPr>
        <w:t xml:space="preserve"> </w:t>
      </w:r>
      <w:bookmarkEnd w:id="7"/>
    </w:p>
    <w:p w14:paraId="6C2143FD"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8" w:name="_Ref113883003"/>
      <w:r w:rsidRPr="00C01533">
        <w:rPr>
          <w:rFonts w:ascii="Times New Roman" w:hAnsi="Times New Roman" w:cs="Times New Roman"/>
          <w:color w:val="auto"/>
          <w:sz w:val="24"/>
          <w:szCs w:val="24"/>
        </w:rPr>
        <w:lastRenderedPageBreak/>
        <w:t>pessoa física ou jurídica que se encontre, ao tempo da licitação, impossibilitada de participar da licitação em decorrência de sanção que lhe foi imposta;</w:t>
      </w:r>
      <w:bookmarkEnd w:id="8"/>
    </w:p>
    <w:p w14:paraId="533A35A6"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B28FB24"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9" w:name="_Ref113883579"/>
      <w:r w:rsidRPr="00C01533">
        <w:rPr>
          <w:rFonts w:ascii="Times New Roman" w:hAnsi="Times New Roman" w:cs="Times New Roman"/>
          <w:color w:val="auto"/>
          <w:sz w:val="24"/>
          <w:szCs w:val="24"/>
        </w:rPr>
        <w:t>empresas controladoras, controladas ou coligadas, nos termos da Lei nº 6.404, de 15 de dezembro de 1976, concorrendo entre si;</w:t>
      </w:r>
      <w:bookmarkEnd w:id="9"/>
    </w:p>
    <w:p w14:paraId="6E378C1C"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4070E13"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10" w:name="_Ref113962336"/>
      <w:r w:rsidRPr="00C01533">
        <w:rPr>
          <w:rFonts w:ascii="Times New Roman" w:hAnsi="Times New Roman" w:cs="Times New Roman"/>
          <w:color w:val="auto"/>
          <w:sz w:val="24"/>
          <w:szCs w:val="24"/>
        </w:rPr>
        <w:t>agente público do órgão ou entidade licitante;</w:t>
      </w:r>
      <w:bookmarkEnd w:id="10"/>
    </w:p>
    <w:p w14:paraId="7DB3CB23" w14:textId="77777777" w:rsidR="00F41B55" w:rsidRPr="00C01533" w:rsidRDefault="00F41B55" w:rsidP="00F41B55">
      <w:pPr>
        <w:numPr>
          <w:ilvl w:val="2"/>
          <w:numId w:val="5"/>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sz w:val="24"/>
          <w:szCs w:val="24"/>
        </w:rPr>
      </w:pPr>
      <w:r w:rsidRPr="00C01533">
        <w:rPr>
          <w:rFonts w:ascii="Times New Roman" w:hAnsi="Times New Roman" w:cs="Times New Roman"/>
          <w:sz w:val="24"/>
          <w:szCs w:val="24"/>
        </w:rPr>
        <w:t>pessoas jurídicas reunidas em consórcio;</w:t>
      </w:r>
    </w:p>
    <w:p w14:paraId="7584EE8E" w14:textId="77777777" w:rsidR="00F41B55" w:rsidRPr="00C01533" w:rsidRDefault="00F41B55" w:rsidP="00F41B55">
      <w:pPr>
        <w:numPr>
          <w:ilvl w:val="2"/>
          <w:numId w:val="5"/>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sz w:val="24"/>
          <w:szCs w:val="24"/>
        </w:rPr>
      </w:pPr>
      <w:r w:rsidRPr="00C01533">
        <w:rPr>
          <w:rFonts w:ascii="Times New Roman" w:hAnsi="Times New Roman" w:cs="Times New Roman"/>
          <w:sz w:val="24"/>
          <w:szCs w:val="24"/>
        </w:rPr>
        <w:t>Organizações da Sociedade Civil de Interesse Público - OSCIP, atuando nessa condição;</w:t>
      </w:r>
    </w:p>
    <w:p w14:paraId="07C0ACB5"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C01533">
          <w:rPr>
            <w:rStyle w:val="Hyperlink"/>
            <w:rFonts w:ascii="Times New Roman" w:hAnsi="Times New Roman" w:cs="Times New Roman"/>
            <w:color w:val="auto"/>
            <w:sz w:val="24"/>
            <w:szCs w:val="24"/>
            <w:u w:val="none"/>
          </w:rPr>
          <w:t>§ 1º do art. 9º da Lei nº 14.133, de 2021</w:t>
        </w:r>
      </w:hyperlink>
      <w:r w:rsidRPr="00C01533">
        <w:rPr>
          <w:rFonts w:ascii="Times New Roman" w:hAnsi="Times New Roman" w:cs="Times New Roman"/>
          <w:color w:val="auto"/>
          <w:sz w:val="24"/>
          <w:szCs w:val="24"/>
        </w:rPr>
        <w:t>.</w:t>
      </w:r>
    </w:p>
    <w:p w14:paraId="05AE5D9F" w14:textId="320EB6BC"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O impedimento de que trata o item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_Ref113883003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2.7.4</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D4A4347" w14:textId="5BCB8431"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11" w:name="art14§2"/>
      <w:bookmarkEnd w:id="11"/>
      <w:r w:rsidRPr="00C01533">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_Ref114659912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2.7.2</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_Ref114659913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2.7.3</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poderão participar no apoio </w:t>
      </w:r>
      <w:r w:rsidRPr="00C01533">
        <w:rPr>
          <w:rFonts w:ascii="Times New Roman" w:hAnsi="Times New Roman" w:cs="Times New Roman"/>
          <w:color w:val="auto"/>
          <w:sz w:val="24"/>
          <w:szCs w:val="24"/>
        </w:rPr>
        <w:lastRenderedPageBreak/>
        <w:t>das atividades de planejamento da contratação, de execução da licitação ou de gestão do contrato, desde que sob supervisão exclusiva de agentes públicos do órgão ou entidade.</w:t>
      </w:r>
    </w:p>
    <w:p w14:paraId="7503BC34"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12" w:name="art14§3"/>
      <w:bookmarkEnd w:id="12"/>
      <w:r w:rsidRPr="00C01533">
        <w:rPr>
          <w:rFonts w:ascii="Times New Roman" w:hAnsi="Times New Roman" w:cs="Times New Roman"/>
          <w:color w:val="auto"/>
          <w:sz w:val="24"/>
          <w:szCs w:val="24"/>
        </w:rPr>
        <w:t>Equiparam-se aos autores do projeto as empresas integrantes do mesmo grupo econômico.</w:t>
      </w:r>
    </w:p>
    <w:p w14:paraId="2B5806AF" w14:textId="5B3EEA58"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13" w:name="art14§4"/>
      <w:bookmarkEnd w:id="13"/>
      <w:r w:rsidRPr="00C01533">
        <w:rPr>
          <w:rFonts w:ascii="Times New Roman" w:hAnsi="Times New Roman" w:cs="Times New Roman"/>
          <w:color w:val="auto"/>
          <w:sz w:val="24"/>
          <w:szCs w:val="24"/>
        </w:rPr>
        <w:t xml:space="preserve">O disposto nos itens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_Ref114659912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2.7.2</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_Ref114659913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2.7.3</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B0541B6"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14" w:name="art14§5"/>
      <w:bookmarkEnd w:id="14"/>
      <w:r w:rsidRPr="00C01533">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C01533">
          <w:rPr>
            <w:rStyle w:val="Hyperlink"/>
            <w:rFonts w:ascii="Times New Roman" w:hAnsi="Times New Roman" w:cs="Times New Roman"/>
            <w:color w:val="auto"/>
            <w:sz w:val="24"/>
            <w:szCs w:val="24"/>
            <w:u w:val="none"/>
          </w:rPr>
          <w:t>Lei nº 14.133/2021</w:t>
        </w:r>
      </w:hyperlink>
      <w:r w:rsidRPr="00C01533">
        <w:rPr>
          <w:rFonts w:ascii="Times New Roman" w:hAnsi="Times New Roman" w:cs="Times New Roman"/>
          <w:color w:val="auto"/>
          <w:sz w:val="24"/>
          <w:szCs w:val="24"/>
        </w:rPr>
        <w:t>.</w:t>
      </w:r>
    </w:p>
    <w:p w14:paraId="43B6D0AA" w14:textId="026044DC"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A vedação de que trata o item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_Ref113962336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2.7.8</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76FD2D0" w14:textId="77777777" w:rsidR="00F41B55" w:rsidRPr="00C01533" w:rsidRDefault="00F41B55" w:rsidP="00F41B55">
      <w:pPr>
        <w:pStyle w:val="Nivel01"/>
        <w:spacing w:beforeLines="120" w:before="288" w:afterLines="120" w:after="288" w:line="312" w:lineRule="auto"/>
        <w:ind w:left="0" w:firstLine="567"/>
        <w:rPr>
          <w:rFonts w:ascii="Times New Roman" w:hAnsi="Times New Roman" w:cs="Times New Roman"/>
          <w:b w:val="0"/>
          <w:bCs w:val="0"/>
          <w:sz w:val="24"/>
          <w:szCs w:val="24"/>
        </w:rPr>
      </w:pPr>
      <w:bookmarkStart w:id="15" w:name="_Toc134454749"/>
      <w:r w:rsidRPr="00C01533">
        <w:rPr>
          <w:rFonts w:ascii="Times New Roman" w:hAnsi="Times New Roman" w:cs="Times New Roman"/>
          <w:b w:val="0"/>
          <w:bCs w:val="0"/>
          <w:sz w:val="24"/>
          <w:szCs w:val="24"/>
        </w:rPr>
        <w:t>DA APRESENTAÇÃO DA PROPOSTA E DOS DOCUMENTOS DE HABILITAÇÃO</w:t>
      </w:r>
      <w:bookmarkEnd w:id="15"/>
    </w:p>
    <w:p w14:paraId="77F75338"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Na presente licitação, a fase de habilitação sucederá as fases de apresentação de propostas e lances e de julgamento.</w:t>
      </w:r>
    </w:p>
    <w:p w14:paraId="66408D7E"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16" w:name="_Ref113886867"/>
      <w:r w:rsidRPr="00C01533">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5581083E" w14:textId="19796D8F"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17" w:name="_Ref113889589"/>
      <w:r w:rsidRPr="00C01533">
        <w:rPr>
          <w:rFonts w:ascii="Times New Roman" w:hAnsi="Times New Roman" w:cs="Times New Roman"/>
          <w:color w:val="auto"/>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_Ref114663777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7.1.1</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_Ref114663151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7.12.1</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deste Edital.</w:t>
      </w:r>
      <w:bookmarkEnd w:id="17"/>
    </w:p>
    <w:p w14:paraId="52261AD3"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18" w:name="_Ref113968921"/>
      <w:r w:rsidRPr="00C01533">
        <w:rPr>
          <w:rFonts w:ascii="Times New Roman" w:eastAsia="Times New Roman" w:hAnsi="Times New Roman" w:cs="Times New Roman"/>
          <w:color w:val="auto"/>
          <w:sz w:val="24"/>
          <w:szCs w:val="24"/>
        </w:rPr>
        <w:t>No cadastramento da proposta inicial, o licitante declarará, em campo próprio do sistema, que:</w:t>
      </w:r>
      <w:bookmarkEnd w:id="18"/>
    </w:p>
    <w:p w14:paraId="1ADFE480"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A4DBFCB"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4" w:anchor="art7" w:history="1">
        <w:r w:rsidRPr="00C01533">
          <w:rPr>
            <w:rStyle w:val="Hyperlink"/>
            <w:rFonts w:ascii="Times New Roman" w:hAnsi="Times New Roman" w:cs="Times New Roman"/>
            <w:color w:val="auto"/>
            <w:sz w:val="24"/>
            <w:szCs w:val="24"/>
            <w:u w:val="none"/>
          </w:rPr>
          <w:t>artigo 7°, XXXIII, da Constituição</w:t>
        </w:r>
      </w:hyperlink>
      <w:r w:rsidRPr="00C01533">
        <w:rPr>
          <w:rFonts w:ascii="Times New Roman" w:hAnsi="Times New Roman" w:cs="Times New Roman"/>
          <w:color w:val="auto"/>
          <w:sz w:val="24"/>
          <w:szCs w:val="24"/>
        </w:rPr>
        <w:t>;</w:t>
      </w:r>
    </w:p>
    <w:p w14:paraId="33C3988D"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não possui empregados executando trabalho degradante ou forçado, observando o disposto nos </w:t>
      </w:r>
      <w:hyperlink r:id="rId15" w:history="1">
        <w:r w:rsidRPr="00C01533">
          <w:rPr>
            <w:rStyle w:val="Hyperlink"/>
            <w:rFonts w:ascii="Times New Roman" w:hAnsi="Times New Roman" w:cs="Times New Roman"/>
            <w:color w:val="auto"/>
            <w:sz w:val="24"/>
            <w:szCs w:val="24"/>
            <w:u w:val="none"/>
          </w:rPr>
          <w:t>incisos III e IV do art. 1º e no inciso III do art. 5º da Constituição Federal</w:t>
        </w:r>
      </w:hyperlink>
      <w:r w:rsidRPr="00C01533">
        <w:rPr>
          <w:rFonts w:ascii="Times New Roman" w:hAnsi="Times New Roman" w:cs="Times New Roman"/>
          <w:color w:val="auto"/>
          <w:sz w:val="24"/>
          <w:szCs w:val="24"/>
        </w:rPr>
        <w:t>;</w:t>
      </w:r>
    </w:p>
    <w:p w14:paraId="71C02FD6"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74F8240B"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16" w:anchor="art16" w:history="1">
        <w:r w:rsidRPr="00C01533">
          <w:rPr>
            <w:rStyle w:val="Hyperlink"/>
            <w:rFonts w:ascii="Times New Roman" w:hAnsi="Times New Roman" w:cs="Times New Roman"/>
            <w:color w:val="auto"/>
            <w:sz w:val="24"/>
            <w:szCs w:val="24"/>
            <w:u w:val="none"/>
          </w:rPr>
          <w:t>artigo 16 da Lei nº 14.133, de 2021</w:t>
        </w:r>
      </w:hyperlink>
      <w:r w:rsidRPr="00C01533">
        <w:rPr>
          <w:rFonts w:ascii="Times New Roman" w:hAnsi="Times New Roman" w:cs="Times New Roman"/>
          <w:color w:val="auto"/>
          <w:sz w:val="24"/>
          <w:szCs w:val="24"/>
        </w:rPr>
        <w:t>.</w:t>
      </w:r>
    </w:p>
    <w:p w14:paraId="6E8BAB36"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19" w:name="_Ref117000019"/>
      <w:r w:rsidRPr="00C01533">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C01533">
          <w:rPr>
            <w:rStyle w:val="Hyperlink"/>
            <w:rFonts w:ascii="Times New Roman" w:hAnsi="Times New Roman" w:cs="Times New Roman"/>
            <w:color w:val="auto"/>
            <w:sz w:val="24"/>
            <w:szCs w:val="24"/>
            <w:u w:val="none"/>
          </w:rPr>
          <w:t>artigo 3° da Lei Complementar nº 123, de 2006</w:t>
        </w:r>
      </w:hyperlink>
      <w:r w:rsidRPr="00C01533">
        <w:rPr>
          <w:rFonts w:ascii="Times New Roman" w:hAnsi="Times New Roman" w:cs="Times New Roman"/>
          <w:color w:val="auto"/>
          <w:sz w:val="24"/>
          <w:szCs w:val="24"/>
        </w:rPr>
        <w:t xml:space="preserve">, estando apto a usufruir do tratamento favorecido estabelecido em seus </w:t>
      </w:r>
      <w:bookmarkEnd w:id="19"/>
      <w:r w:rsidRPr="00C01533">
        <w:fldChar w:fldCharType="begin"/>
      </w:r>
      <w:r w:rsidRPr="00C01533">
        <w:rPr>
          <w:rFonts w:ascii="Times New Roman" w:hAnsi="Times New Roman" w:cs="Times New Roman"/>
          <w:color w:val="auto"/>
          <w:sz w:val="24"/>
          <w:szCs w:val="24"/>
        </w:rPr>
        <w:instrText>HYPERLINK "https://www.planalto.gov.br/ccivil_03/leis/lcp/lcp123.htm" \l "art42"</w:instrText>
      </w:r>
      <w:r w:rsidRPr="00C01533">
        <w:fldChar w:fldCharType="separate"/>
      </w:r>
      <w:r w:rsidRPr="00C01533">
        <w:rPr>
          <w:rStyle w:val="Hyperlink"/>
          <w:rFonts w:ascii="Times New Roman" w:hAnsi="Times New Roman" w:cs="Times New Roman"/>
          <w:color w:val="auto"/>
          <w:sz w:val="24"/>
          <w:szCs w:val="24"/>
          <w:u w:val="none"/>
        </w:rPr>
        <w:t>arts. 42 a 49</w:t>
      </w:r>
      <w:r w:rsidRPr="00C01533">
        <w:rPr>
          <w:rStyle w:val="Hyperlink"/>
          <w:rFonts w:ascii="Times New Roman" w:hAnsi="Times New Roman" w:cs="Times New Roman"/>
          <w:color w:val="auto"/>
          <w:sz w:val="24"/>
          <w:szCs w:val="24"/>
          <w:u w:val="none"/>
        </w:rPr>
        <w:fldChar w:fldCharType="end"/>
      </w:r>
      <w:r w:rsidRPr="00C01533">
        <w:rPr>
          <w:rFonts w:ascii="Times New Roman" w:hAnsi="Times New Roman" w:cs="Times New Roman"/>
          <w:color w:val="auto"/>
          <w:sz w:val="24"/>
          <w:szCs w:val="24"/>
        </w:rPr>
        <w:t xml:space="preserve">, observado o disposto nos </w:t>
      </w:r>
      <w:hyperlink r:id="rId18" w:anchor="art4§1" w:history="1">
        <w:r w:rsidRPr="00C01533">
          <w:rPr>
            <w:rStyle w:val="Hyperlink"/>
            <w:rFonts w:ascii="Times New Roman" w:hAnsi="Times New Roman" w:cs="Times New Roman"/>
            <w:color w:val="auto"/>
            <w:sz w:val="24"/>
            <w:szCs w:val="24"/>
            <w:u w:val="none"/>
          </w:rPr>
          <w:t>§§ 1º ao 3º do art. 4º, da Lei n.º 14.133, de 2021.</w:t>
        </w:r>
      </w:hyperlink>
    </w:p>
    <w:p w14:paraId="7F342223"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no item exclusivo para participação de microempresas e empresas de pequeno porte, a assinalação do campo “não” impedirá o prosseguimento no certame, para aquele item;</w:t>
      </w:r>
    </w:p>
    <w:p w14:paraId="0E0E8BBC"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C01533">
          <w:rPr>
            <w:rStyle w:val="Hyperlink"/>
            <w:rFonts w:ascii="Times New Roman" w:hAnsi="Times New Roman" w:cs="Times New Roman"/>
            <w:color w:val="auto"/>
            <w:sz w:val="24"/>
            <w:szCs w:val="24"/>
            <w:u w:val="none"/>
          </w:rPr>
          <w:t>Lei Complementar nº 123, de 2006</w:t>
        </w:r>
      </w:hyperlink>
      <w:r w:rsidRPr="00C01533">
        <w:rPr>
          <w:rFonts w:ascii="Times New Roman" w:hAnsi="Times New Roman" w:cs="Times New Roman"/>
          <w:color w:val="auto"/>
          <w:sz w:val="24"/>
          <w:szCs w:val="24"/>
        </w:rPr>
        <w:t>, mesmo que microempresa, empresa de pequeno porte ou sociedade cooperativa.</w:t>
      </w:r>
    </w:p>
    <w:p w14:paraId="5F1357E1" w14:textId="12C6A351"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A falsidade da declaração de que trata os itens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_Ref113968921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3.4</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ou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_Ref117000019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3.6</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sujeitará o licitante às sanções previstas na </w:t>
      </w:r>
      <w:hyperlink r:id="rId20" w:history="1">
        <w:r w:rsidRPr="00C01533">
          <w:rPr>
            <w:rStyle w:val="Hyperlink"/>
            <w:rFonts w:ascii="Times New Roman" w:hAnsi="Times New Roman" w:cs="Times New Roman"/>
            <w:color w:val="auto"/>
            <w:sz w:val="24"/>
            <w:szCs w:val="24"/>
            <w:u w:val="none"/>
          </w:rPr>
          <w:t>Lei nº 14.133, de 2021</w:t>
        </w:r>
      </w:hyperlink>
      <w:r w:rsidRPr="00C01533">
        <w:rPr>
          <w:rFonts w:ascii="Times New Roman" w:hAnsi="Times New Roman" w:cs="Times New Roman"/>
          <w:color w:val="auto"/>
          <w:sz w:val="24"/>
          <w:szCs w:val="24"/>
        </w:rPr>
        <w:t>, e neste Edital.</w:t>
      </w:r>
    </w:p>
    <w:p w14:paraId="041F2F81"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B6E1665"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95DF2D1"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7438F265"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20" w:name="_Ref116992247"/>
      <w:r w:rsidRPr="00C01533">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47B80EEB"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7B211B85"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os lances serão de envio automático pelo sistema, respeitado o valor final mínimo, caso estabelecido, e o intervalo de que trata o subitem acima.</w:t>
      </w:r>
    </w:p>
    <w:p w14:paraId="4029A877"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valor final mínimo ou o percentual de desconto final máximo parametrizado no sistema poderá ser alterado pelo fornecedor durante a fase de disputa, sendo vedado:</w:t>
      </w:r>
    </w:p>
    <w:p w14:paraId="1930AD7B"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valor superior a lance já registrado pelo fornecedor no sistema, quando adotado o critério de julgamento por menor preço; e</w:t>
      </w:r>
    </w:p>
    <w:p w14:paraId="7B7C0FC3"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 percentual de desconto inferior a lance já registrado pelo fornecedor no sistema, quando adotado o critério de julgamento por maior desconto.</w:t>
      </w:r>
    </w:p>
    <w:p w14:paraId="6175A200" w14:textId="274885EF"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O valor final mínimo ou o percentual de desconto final máximo parametrizado na forma do item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_Ref116992247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3.11</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78D4C512"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eastAsia="Times New Roman" w:hAnsi="Times New Roman" w:cs="Times New Roman"/>
          <w:color w:val="auto"/>
          <w:sz w:val="24"/>
          <w:szCs w:val="24"/>
        </w:rPr>
        <w:lastRenderedPageBreak/>
        <w:t xml:space="preserve">Caberá ao licitante interessado em participar da licitação </w:t>
      </w:r>
      <w:r w:rsidRPr="00C01533">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5993309"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eastAsia="Times New Roman" w:hAnsi="Times New Roman" w:cs="Times New Roman"/>
          <w:color w:val="auto"/>
          <w:sz w:val="24"/>
          <w:szCs w:val="24"/>
        </w:rPr>
        <w:t xml:space="preserve">O licitante deverá </w:t>
      </w:r>
      <w:r w:rsidRPr="00C01533">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31479E89" w14:textId="77777777" w:rsidR="00F41B55" w:rsidRPr="00C01533" w:rsidRDefault="00F41B55" w:rsidP="00F41B55">
      <w:pPr>
        <w:pStyle w:val="Nivel01"/>
        <w:spacing w:beforeLines="120" w:before="288" w:afterLines="120" w:after="288" w:line="312" w:lineRule="auto"/>
        <w:ind w:left="0" w:firstLine="567"/>
        <w:rPr>
          <w:rFonts w:ascii="Times New Roman" w:hAnsi="Times New Roman" w:cs="Times New Roman"/>
          <w:b w:val="0"/>
          <w:bCs w:val="0"/>
          <w:sz w:val="24"/>
          <w:szCs w:val="24"/>
        </w:rPr>
      </w:pPr>
      <w:bookmarkStart w:id="21" w:name="_Toc134454750"/>
      <w:r w:rsidRPr="00C01533">
        <w:rPr>
          <w:rFonts w:ascii="Times New Roman" w:hAnsi="Times New Roman" w:cs="Times New Roman"/>
          <w:b w:val="0"/>
          <w:bCs w:val="0"/>
          <w:sz w:val="24"/>
          <w:szCs w:val="24"/>
        </w:rPr>
        <w:t>DO PREENCHIMENTO DA PROPOSTA</w:t>
      </w:r>
      <w:bookmarkEnd w:id="21"/>
    </w:p>
    <w:p w14:paraId="2399C570"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O licitante deverá enviar sua proposta mediante o preenchimento, no sistema eletrônico, dos seguintes campos:</w:t>
      </w:r>
    </w:p>
    <w:p w14:paraId="5D382118" w14:textId="61943510"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valor </w:t>
      </w:r>
      <w:r w:rsidR="00671EBB" w:rsidRPr="00C01533">
        <w:rPr>
          <w:rFonts w:ascii="Times New Roman" w:hAnsi="Times New Roman" w:cs="Times New Roman"/>
          <w:color w:val="auto"/>
          <w:sz w:val="24"/>
          <w:szCs w:val="24"/>
        </w:rPr>
        <w:t>total do grupo, todavia com lançamento unitário dos itens;</w:t>
      </w:r>
    </w:p>
    <w:p w14:paraId="4D5A7387"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Marca;</w:t>
      </w:r>
    </w:p>
    <w:p w14:paraId="220EEBC5"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Fabricante; </w:t>
      </w:r>
    </w:p>
    <w:p w14:paraId="3177A35C"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Descrição do objeto, contendo as informações similares à especificação do Termo de Referência; </w:t>
      </w:r>
    </w:p>
    <w:p w14:paraId="55C2BC24"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Todas as especificações do objeto contidas na proposta vinculam o licitante.</w:t>
      </w:r>
    </w:p>
    <w:p w14:paraId="2AB88201"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03601A70"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8E2E566"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5387420F"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Independentemente do percentual de tributo inserido na planilha, no pagamento serão retidos na fonte os percentuais estabelecidos na legislação vigente.</w:t>
      </w:r>
    </w:p>
    <w:p w14:paraId="022936D2"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0228B5D7"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ED49847"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prazo de validade da proposta não será inferior a 60 (sessenta) dias, a contar da data de sua apresentação.</w:t>
      </w:r>
    </w:p>
    <w:p w14:paraId="6CE2BBD8"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514D40EF"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Caso o critério de julgamento seja o de maior desconto, o preço já decorrente da aplicação do desconto ofertado deverá respeitar os preços máximos previstos no item 4.9.</w:t>
      </w:r>
    </w:p>
    <w:p w14:paraId="1BC0E738"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history="1">
        <w:r w:rsidRPr="00C01533">
          <w:rPr>
            <w:rStyle w:val="Hyperlink"/>
            <w:rFonts w:ascii="Times New Roman" w:hAnsi="Times New Roman" w:cs="Times New Roman"/>
            <w:color w:val="auto"/>
            <w:sz w:val="24"/>
            <w:szCs w:val="24"/>
            <w:u w:val="none"/>
          </w:rPr>
          <w:t>art. 71, inciso IX, da Constituição</w:t>
        </w:r>
      </w:hyperlink>
      <w:r w:rsidRPr="00C01533">
        <w:rPr>
          <w:rFonts w:ascii="Times New Roman" w:hAnsi="Times New Roman" w:cs="Times New Roman"/>
          <w:color w:val="auto"/>
          <w:sz w:val="24"/>
          <w:szCs w:val="24"/>
        </w:rPr>
        <w:t>; ou condenação dos agentes públicos responsáveis e da empresa contratada ao pagamento dos prejuízos ao erário, caso verificada a ocorrência de superfaturamento por sobrepreço na execução do contrato.</w:t>
      </w:r>
    </w:p>
    <w:p w14:paraId="52731361" w14:textId="77777777" w:rsidR="00F41B55" w:rsidRPr="00C01533" w:rsidRDefault="00F41B55" w:rsidP="00F41B55">
      <w:pPr>
        <w:pStyle w:val="Nivel01"/>
        <w:spacing w:beforeLines="120" w:before="288" w:afterLines="120" w:after="288" w:line="312" w:lineRule="auto"/>
        <w:ind w:left="0" w:firstLine="567"/>
        <w:rPr>
          <w:rFonts w:ascii="Times New Roman" w:hAnsi="Times New Roman" w:cs="Times New Roman"/>
          <w:b w:val="0"/>
          <w:bCs w:val="0"/>
          <w:sz w:val="24"/>
          <w:szCs w:val="24"/>
        </w:rPr>
      </w:pPr>
      <w:bookmarkStart w:id="22" w:name="_Toc134454751"/>
      <w:bookmarkStart w:id="23" w:name="_Hlk114646655"/>
      <w:r w:rsidRPr="00C01533">
        <w:rPr>
          <w:rFonts w:ascii="Times New Roman" w:hAnsi="Times New Roman" w:cs="Times New Roman"/>
          <w:b w:val="0"/>
          <w:bCs w:val="0"/>
          <w:sz w:val="24"/>
          <w:szCs w:val="24"/>
        </w:rPr>
        <w:t>DA ABERTURA DA SESSÃO, CLASSIFICAÇÃO DAS PROPOSTAS E FORMULAÇÃO DE LANCES</w:t>
      </w:r>
      <w:bookmarkEnd w:id="22"/>
    </w:p>
    <w:p w14:paraId="23BB4762"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62AE3797"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Os licitantes poderão retirar ou substituir a proposta ou os documentos de habilitação, quando for o caso, anteriormente inseridos no sistema, até a abertura da sessão pública.</w:t>
      </w:r>
    </w:p>
    <w:p w14:paraId="50979683"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Será desclassificada a proposta que identifique o licitante.</w:t>
      </w:r>
    </w:p>
    <w:p w14:paraId="627606B0"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 desclassificação será sempre fundamentada e registrada no sistema, com acompanhamento em tempo real por todos os participantes.</w:t>
      </w:r>
    </w:p>
    <w:p w14:paraId="64EB8BBD"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 não desclassificação da proposta não impede o seu julgamento definitivo em sentido contrário, levado a efeito na fase de aceitação.</w:t>
      </w:r>
    </w:p>
    <w:p w14:paraId="3B5CD0E4"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sistema ordenará automaticamente as propostas classificadas, sendo que somente estas participarão da fase de lances.</w:t>
      </w:r>
    </w:p>
    <w:p w14:paraId="72C67EA3"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sistema disponibilizará campo próprio para troca de mensagens entre o Pregoeiro e os licitantes.</w:t>
      </w:r>
    </w:p>
    <w:p w14:paraId="43F51BD1"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D38EA48" w14:textId="26570EB0"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lance deverá ser ofertado pelo valor</w:t>
      </w:r>
      <w:r w:rsidR="00632259" w:rsidRPr="00C01533">
        <w:rPr>
          <w:rFonts w:ascii="Times New Roman" w:hAnsi="Times New Roman" w:cs="Times New Roman"/>
          <w:color w:val="auto"/>
          <w:sz w:val="24"/>
          <w:szCs w:val="24"/>
        </w:rPr>
        <w:t xml:space="preserve"> total do grupo.</w:t>
      </w:r>
    </w:p>
    <w:p w14:paraId="7B809F53"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106D24D2"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O licitante somente poderá oferecer lance de valor inferior ou percentual de desconto superior ao último por ele ofertado e registrado pelo sistema. </w:t>
      </w:r>
    </w:p>
    <w:p w14:paraId="462A54E5" w14:textId="04A824D3"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intervalo mínimo de diferença de valores ou percentuais entre os lances, que incidirá tanto em relação aos lances intermediários quanto em relação à proposta que cobrir a melhor oferta deverá ser de</w:t>
      </w:r>
      <w:r w:rsidR="00210F51" w:rsidRPr="00C01533">
        <w:rPr>
          <w:rFonts w:ascii="Times New Roman" w:hAnsi="Times New Roman" w:cs="Times New Roman"/>
          <w:color w:val="auto"/>
          <w:sz w:val="24"/>
          <w:szCs w:val="24"/>
        </w:rPr>
        <w:t xml:space="preserve"> R$ </w:t>
      </w:r>
      <w:r w:rsidR="00B13D67">
        <w:rPr>
          <w:rFonts w:ascii="Times New Roman" w:hAnsi="Times New Roman" w:cs="Times New Roman"/>
          <w:color w:val="auto"/>
          <w:sz w:val="24"/>
          <w:szCs w:val="24"/>
        </w:rPr>
        <w:t>0</w:t>
      </w:r>
      <w:r w:rsidR="00210F51" w:rsidRPr="00C01533">
        <w:rPr>
          <w:rFonts w:ascii="Times New Roman" w:hAnsi="Times New Roman" w:cs="Times New Roman"/>
          <w:color w:val="auto"/>
          <w:sz w:val="24"/>
          <w:szCs w:val="24"/>
        </w:rPr>
        <w:t>,</w:t>
      </w:r>
      <w:r w:rsidR="00B13D67">
        <w:rPr>
          <w:rFonts w:ascii="Times New Roman" w:hAnsi="Times New Roman" w:cs="Times New Roman"/>
          <w:color w:val="auto"/>
          <w:sz w:val="24"/>
          <w:szCs w:val="24"/>
        </w:rPr>
        <w:t>01</w:t>
      </w:r>
      <w:r w:rsidR="00210F51" w:rsidRPr="00C01533">
        <w:rPr>
          <w:rFonts w:ascii="Times New Roman" w:hAnsi="Times New Roman" w:cs="Times New Roman"/>
          <w:color w:val="auto"/>
          <w:sz w:val="24"/>
          <w:szCs w:val="24"/>
        </w:rPr>
        <w:t xml:space="preserve"> (hum </w:t>
      </w:r>
      <w:r w:rsidR="00B13D67">
        <w:rPr>
          <w:rFonts w:ascii="Times New Roman" w:hAnsi="Times New Roman" w:cs="Times New Roman"/>
          <w:color w:val="auto"/>
          <w:sz w:val="24"/>
          <w:szCs w:val="24"/>
        </w:rPr>
        <w:t>centavo</w:t>
      </w:r>
      <w:r w:rsidR="00210F51" w:rsidRPr="00C01533">
        <w:rPr>
          <w:rFonts w:ascii="Times New Roman" w:hAnsi="Times New Roman" w:cs="Times New Roman"/>
          <w:color w:val="auto"/>
          <w:sz w:val="24"/>
          <w:szCs w:val="24"/>
        </w:rPr>
        <w:t>).</w:t>
      </w:r>
    </w:p>
    <w:p w14:paraId="6107AF67"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7EE0F6EE"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procedimento seguirá de acordo com o modo de disputa adotado.</w:t>
      </w:r>
    </w:p>
    <w:p w14:paraId="176DF39C"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24" w:name="_Hlk113697759"/>
      <w:r w:rsidRPr="00C01533">
        <w:rPr>
          <w:rFonts w:ascii="Times New Roman" w:hAnsi="Times New Roman" w:cs="Times New Roman"/>
          <w:color w:val="auto"/>
          <w:sz w:val="24"/>
          <w:szCs w:val="24"/>
        </w:rPr>
        <w:lastRenderedPageBreak/>
        <w:t>Caso seja adotado para o envio de lances no pregão eletrônico o modo de disputa “aberto”, os licitantes apresentarão lances públicos e sucessivos, com prorrogações.</w:t>
      </w:r>
    </w:p>
    <w:p w14:paraId="702777EB"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25" w:name="_Hlk113697816"/>
      <w:bookmarkEnd w:id="24"/>
      <w:r w:rsidRPr="00C01533">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53060D1"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1BFF01E0"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20F7C0F3"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BB1E432"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Após o reinício previsto no item supra, os licitantes serão convocados para apresentar lances intermediários.</w:t>
      </w:r>
      <w:bookmarkStart w:id="26" w:name="_Hlk113631522"/>
      <w:bookmarkEnd w:id="25"/>
    </w:p>
    <w:bookmarkEnd w:id="26"/>
    <w:p w14:paraId="528C3BAA"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Caso seja adotado para o envio de lances no pregão eletrônico o modo de disputa “aberto e fechado”, os licitantes apresentarão lances públicos e sucessivos, com lance final e fechado.</w:t>
      </w:r>
    </w:p>
    <w:p w14:paraId="68D9B901"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9B49D0"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76B59FF"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No procedimento de que trata o subitem supra, o licitante poderá optar por manter o seu último lance da etapa aberta, ou por ofertar melhor lance.</w:t>
      </w:r>
    </w:p>
    <w:p w14:paraId="6C6876A2"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E9C0D5F"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bookmarkStart w:id="27" w:name="_Hlk113698144"/>
      <w:r w:rsidRPr="00C01533">
        <w:rPr>
          <w:rFonts w:ascii="Times New Roman" w:hAnsi="Times New Roman" w:cs="Times New Roman"/>
          <w:color w:val="auto"/>
          <w:sz w:val="24"/>
          <w:szCs w:val="24"/>
        </w:rPr>
        <w:t>Após o término dos prazos estabelecidos nos itens anteriores, o sistema ordenará e divulgará os lances segundo a ordem crescente de valores.</w:t>
      </w:r>
    </w:p>
    <w:p w14:paraId="43BA04B3"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28" w:name="_Ref116973524"/>
      <w:bookmarkEnd w:id="27"/>
      <w:r w:rsidRPr="00C01533">
        <w:rPr>
          <w:rFonts w:ascii="Times New Roman" w:hAnsi="Times New Roman" w:cs="Times New Roman"/>
          <w:color w:val="auto"/>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8"/>
    </w:p>
    <w:p w14:paraId="5253255C" w14:textId="4D96EF74"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Não havendo pelo menos 3 (três) propostas nas condições definidas no item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_Ref116973524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5.14</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poderão os licitantes que apresentaram as três melhores propostas, consideradas as empatadas, oferecer novos lances sucessivos.</w:t>
      </w:r>
    </w:p>
    <w:p w14:paraId="5ACD2E8F"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C80129F"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8571C1B"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0DDF015"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D5018EA"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 xml:space="preserve">Após o reinício previsto no subitem supra, os licitantes serão convocados para apresentar lances intermediários.  </w:t>
      </w:r>
    </w:p>
    <w:p w14:paraId="14D8A732"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Após o término dos prazos estabelecidos nos subitens anteriores, o sistema ordenará e divulgará os lances segundo a ordem crescente de valores.</w:t>
      </w:r>
    </w:p>
    <w:p w14:paraId="5692E900"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5D019BE9"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21C71D9A"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6EC75C42"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12B3C78"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Caso o licitante não apresente lances, concorrerá com o valor de sua proposta.</w:t>
      </w:r>
    </w:p>
    <w:p w14:paraId="22BBC866"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Em relação a itens não exclusivos para participação de microempresas e empresas de pequeno porte, uma vez encerrada a etapa de lances</w:t>
      </w:r>
      <w:r w:rsidRPr="00C01533">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r w:rsidRPr="00C01533">
          <w:rPr>
            <w:rStyle w:val="Hyperlink"/>
            <w:rFonts w:ascii="Times New Roman" w:eastAsia="Zurich BT" w:hAnsi="Times New Roman" w:cs="Times New Roman"/>
            <w:color w:val="auto"/>
            <w:sz w:val="24"/>
            <w:szCs w:val="24"/>
            <w:u w:val="none"/>
          </w:rPr>
          <w:t>arts. 44 e 45 da Lei Complementar nº 123, de 2006</w:t>
        </w:r>
      </w:hyperlink>
      <w:r w:rsidRPr="00C01533">
        <w:rPr>
          <w:rFonts w:ascii="Times New Roman" w:eastAsia="Zurich BT" w:hAnsi="Times New Roman" w:cs="Times New Roman"/>
          <w:color w:val="auto"/>
          <w:sz w:val="24"/>
          <w:szCs w:val="24"/>
        </w:rPr>
        <w:t xml:space="preserve">, regulamentada pelo </w:t>
      </w:r>
      <w:hyperlink r:id="rId23" w:history="1">
        <w:r w:rsidRPr="00C01533">
          <w:rPr>
            <w:rStyle w:val="Hyperlink"/>
            <w:rFonts w:ascii="Times New Roman" w:eastAsia="Zurich BT" w:hAnsi="Times New Roman" w:cs="Times New Roman"/>
            <w:color w:val="auto"/>
            <w:sz w:val="24"/>
            <w:szCs w:val="24"/>
            <w:u w:val="none"/>
          </w:rPr>
          <w:t>Decreto nº 8.538, de 2015</w:t>
        </w:r>
      </w:hyperlink>
      <w:r w:rsidRPr="00C01533">
        <w:rPr>
          <w:rFonts w:ascii="Times New Roman" w:eastAsia="Zurich BT" w:hAnsi="Times New Roman" w:cs="Times New Roman"/>
          <w:color w:val="auto"/>
          <w:sz w:val="24"/>
          <w:szCs w:val="24"/>
        </w:rPr>
        <w:t>.</w:t>
      </w:r>
    </w:p>
    <w:p w14:paraId="1903ADD3"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Nessas condições, as propostas de </w:t>
      </w:r>
      <w:r w:rsidRPr="00C01533">
        <w:rPr>
          <w:rFonts w:ascii="Times New Roman" w:eastAsia="Zurich BT" w:hAnsi="Times New Roman" w:cs="Times New Roman"/>
          <w:color w:val="auto"/>
          <w:sz w:val="24"/>
          <w:szCs w:val="24"/>
        </w:rPr>
        <w:t xml:space="preserve">microempresas e empresas de pequeno porte </w:t>
      </w:r>
      <w:r w:rsidRPr="00C01533">
        <w:rPr>
          <w:rFonts w:ascii="Times New Roman" w:hAnsi="Times New Roman" w:cs="Times New Roman"/>
          <w:color w:val="auto"/>
          <w:sz w:val="24"/>
          <w:szCs w:val="24"/>
        </w:rPr>
        <w:t>que se encontrarem na faixa de até 5% (cinco por cento) acima da melhor proposta ou melhor lance serão consideradas empatadas com a primeira colocada.</w:t>
      </w:r>
    </w:p>
    <w:p w14:paraId="3D30370B"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A melhor classificada nos termos do subitem anterior terá o direito de encaminhar uma última oferta para desempate, obrigatoriamente em valor inferior ao da </w:t>
      </w:r>
      <w:r w:rsidRPr="00C01533">
        <w:rPr>
          <w:rFonts w:ascii="Times New Roman" w:hAnsi="Times New Roman" w:cs="Times New Roman"/>
          <w:color w:val="auto"/>
          <w:sz w:val="24"/>
          <w:szCs w:val="24"/>
        </w:rPr>
        <w:lastRenderedPageBreak/>
        <w:t>primeira colocada, no prazo de 5 (cinco) minutos controlados pelo sistema, contados após a comunicação automática para tanto.</w:t>
      </w:r>
    </w:p>
    <w:p w14:paraId="7DBC6E18"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Caso a </w:t>
      </w:r>
      <w:r w:rsidRPr="00C01533">
        <w:rPr>
          <w:rFonts w:ascii="Times New Roman" w:eastAsia="Zurich BT" w:hAnsi="Times New Roman" w:cs="Times New Roman"/>
          <w:color w:val="auto"/>
          <w:sz w:val="24"/>
          <w:szCs w:val="24"/>
        </w:rPr>
        <w:t>microempresa ou a empresa de pequeno porte</w:t>
      </w:r>
      <w:r w:rsidRPr="00C01533">
        <w:rPr>
          <w:rFonts w:ascii="Times New Roman" w:hAnsi="Times New Roman" w:cs="Times New Roman"/>
          <w:color w:val="auto"/>
          <w:sz w:val="24"/>
          <w:szCs w:val="24"/>
        </w:rPr>
        <w:t xml:space="preserve"> melhor classificada desista ou não se manifeste no prazo estabelecido, serão convocadas as demais licitantes </w:t>
      </w:r>
      <w:r w:rsidRPr="00C01533">
        <w:rPr>
          <w:rFonts w:ascii="Times New Roman" w:eastAsia="Zurich BT" w:hAnsi="Times New Roman" w:cs="Times New Roman"/>
          <w:color w:val="auto"/>
          <w:sz w:val="24"/>
          <w:szCs w:val="24"/>
        </w:rPr>
        <w:t>microempresa e empresa de pequeno porte</w:t>
      </w:r>
      <w:r w:rsidRPr="00C01533">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40D88B66"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E68AB7C"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 xml:space="preserve">Só poderá haver empate entre propostas iguais (não seguidas de lances), ou entre lances finais da fase fechada do modo de disputa aberto e fechado. </w:t>
      </w:r>
    </w:p>
    <w:p w14:paraId="20878F50"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Havendo eventual empate entre propostas ou lances, o critério de desempate será aquele previsto no </w:t>
      </w:r>
      <w:hyperlink r:id="rId24" w:anchor="art60" w:history="1">
        <w:r w:rsidRPr="00C01533">
          <w:rPr>
            <w:rStyle w:val="Hyperlink"/>
            <w:rFonts w:ascii="Times New Roman" w:eastAsia="Arial" w:hAnsi="Times New Roman" w:cs="Times New Roman"/>
            <w:color w:val="auto"/>
            <w:sz w:val="24"/>
            <w:szCs w:val="24"/>
            <w:u w:val="none"/>
          </w:rPr>
          <w:t>art</w:t>
        </w:r>
        <w:r w:rsidRPr="00C01533">
          <w:rPr>
            <w:rStyle w:val="Hyperlink"/>
            <w:rFonts w:ascii="Times New Roman" w:hAnsi="Times New Roman" w:cs="Times New Roman"/>
            <w:color w:val="auto"/>
            <w:sz w:val="24"/>
            <w:szCs w:val="24"/>
            <w:u w:val="none"/>
          </w:rPr>
          <w:t>. 60 da Lei nº 14.133, de 2021</w:t>
        </w:r>
      </w:hyperlink>
      <w:r w:rsidRPr="00C01533">
        <w:rPr>
          <w:rFonts w:ascii="Times New Roman" w:hAnsi="Times New Roman" w:cs="Times New Roman"/>
          <w:color w:val="auto"/>
          <w:sz w:val="24"/>
          <w:szCs w:val="24"/>
        </w:rPr>
        <w:t>, nesta ordem:</w:t>
      </w:r>
    </w:p>
    <w:p w14:paraId="0B91ACAF"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disputa final, hipótese em que os licitantes empatados poderão apresentar nova proposta em ato contínuo à classificação;</w:t>
      </w:r>
    </w:p>
    <w:p w14:paraId="6E9A6706"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346F4CE3"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desenvolvimento pelo licitante de ações de equidade entre homens e mulheres no ambiente de trabalho, conforme regulamento;</w:t>
      </w:r>
    </w:p>
    <w:p w14:paraId="2CE5761C"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desenvolvimento pelo licitante de programa de integridade, conforme orientações dos órgãos de controle.</w:t>
      </w:r>
    </w:p>
    <w:p w14:paraId="79F0DB3F"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Persistindo o empate, será assegurada preferência, sucessivamente, aos bens e serviços produzidos ou prestados por:</w:t>
      </w:r>
    </w:p>
    <w:p w14:paraId="2818003E"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bookmarkStart w:id="29" w:name="art60§1i"/>
      <w:bookmarkEnd w:id="29"/>
      <w:r w:rsidRPr="00C01533">
        <w:rPr>
          <w:rFonts w:ascii="Times New Roman" w:hAnsi="Times New Roman" w:cs="Times New Roman"/>
          <w:sz w:val="24"/>
          <w:szCs w:val="24"/>
        </w:rPr>
        <w:t xml:space="preserve">empresas estabelecidas no território do Estado ou do Distrito Federal do órgão ou entidade da Administração Pública estadual ou distrital licitante ou, </w:t>
      </w:r>
      <w:r w:rsidRPr="00C01533">
        <w:rPr>
          <w:rFonts w:ascii="Times New Roman" w:hAnsi="Times New Roman" w:cs="Times New Roman"/>
          <w:sz w:val="24"/>
          <w:szCs w:val="24"/>
        </w:rPr>
        <w:lastRenderedPageBreak/>
        <w:t>no caso de licitação realizada por órgão ou entidade de Município, no território do Estado em que este se localize;</w:t>
      </w:r>
    </w:p>
    <w:p w14:paraId="3BCE03D8"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bookmarkStart w:id="30" w:name="art60§1ii"/>
      <w:bookmarkEnd w:id="30"/>
      <w:r w:rsidRPr="00C01533">
        <w:rPr>
          <w:rFonts w:ascii="Times New Roman" w:hAnsi="Times New Roman" w:cs="Times New Roman"/>
          <w:sz w:val="24"/>
          <w:szCs w:val="24"/>
        </w:rPr>
        <w:t>empresas brasileiras;</w:t>
      </w:r>
    </w:p>
    <w:p w14:paraId="69764D95"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bookmarkStart w:id="31" w:name="art60§1iii"/>
      <w:bookmarkEnd w:id="31"/>
      <w:r w:rsidRPr="00C01533">
        <w:rPr>
          <w:rFonts w:ascii="Times New Roman" w:hAnsi="Times New Roman" w:cs="Times New Roman"/>
          <w:sz w:val="24"/>
          <w:szCs w:val="24"/>
        </w:rPr>
        <w:t>empresas que invistam em pesquisa e no desenvolvimento de tecnologia no País;</w:t>
      </w:r>
    </w:p>
    <w:p w14:paraId="7A8B3E58"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bookmarkStart w:id="32" w:name="art60§1iv"/>
      <w:bookmarkEnd w:id="32"/>
      <w:r w:rsidRPr="00C01533">
        <w:rPr>
          <w:rFonts w:ascii="Times New Roman" w:hAnsi="Times New Roman" w:cs="Times New Roman"/>
          <w:sz w:val="24"/>
          <w:szCs w:val="24"/>
        </w:rPr>
        <w:t>empresas que comprovem a prática de mitigação, nos termos da </w:t>
      </w:r>
      <w:hyperlink r:id="rId25" w:anchor=":~:text=LEI%20N%C2%BA%2012.187%2C%20DE%2029%20DE%20DEZEMBRO%20DE%202009.&amp;text=Institui%20a%20Pol%C3%ADtica%20Nacional%20sobre,PNMC%20e%20d%C3%A1%20outras%20provid%C3%AAncias." w:history="1">
        <w:r w:rsidRPr="00C01533">
          <w:rPr>
            <w:rStyle w:val="Hyperlink"/>
            <w:rFonts w:ascii="Times New Roman" w:hAnsi="Times New Roman" w:cs="Times New Roman"/>
            <w:color w:val="auto"/>
            <w:sz w:val="24"/>
            <w:szCs w:val="24"/>
            <w:u w:val="none"/>
          </w:rPr>
          <w:t>Lei nº 12.187, de 29 de dezembro de 2009</w:t>
        </w:r>
      </w:hyperlink>
      <w:r w:rsidRPr="00C01533">
        <w:rPr>
          <w:rFonts w:ascii="Times New Roman" w:hAnsi="Times New Roman" w:cs="Times New Roman"/>
          <w:sz w:val="24"/>
          <w:szCs w:val="24"/>
        </w:rPr>
        <w:t>.</w:t>
      </w:r>
    </w:p>
    <w:p w14:paraId="4AE3A16A"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9B44BA2"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4C63D73" w14:textId="77777777" w:rsidR="00F41B55" w:rsidRPr="00C01533" w:rsidRDefault="00F41B55" w:rsidP="00F41B55">
      <w:pPr>
        <w:pStyle w:val="Nivel3"/>
        <w:spacing w:beforeLines="120" w:before="288" w:afterLines="120" w:after="288" w:line="312" w:lineRule="auto"/>
        <w:ind w:left="0" w:firstLine="709"/>
        <w:rPr>
          <w:rFonts w:ascii="Times New Roman" w:eastAsia="Times New Roman" w:hAnsi="Times New Roman" w:cs="Times New Roman"/>
          <w:color w:val="auto"/>
          <w:sz w:val="24"/>
          <w:szCs w:val="24"/>
        </w:rPr>
      </w:pPr>
      <w:r w:rsidRPr="00C01533">
        <w:rPr>
          <w:rFonts w:ascii="Times New Roman" w:eastAsia="Times New Roman" w:hAnsi="Times New Roman" w:cs="Times New Roman"/>
          <w:color w:val="auto"/>
          <w:sz w:val="24"/>
          <w:szCs w:val="24"/>
        </w:rPr>
        <w:t xml:space="preserve">A </w:t>
      </w:r>
      <w:r w:rsidRPr="00C01533">
        <w:rPr>
          <w:rFonts w:ascii="Times New Roman" w:hAnsi="Times New Roman" w:cs="Times New Roman"/>
          <w:color w:val="auto"/>
          <w:sz w:val="24"/>
          <w:szCs w:val="24"/>
        </w:rPr>
        <w:t>negociação será realizada por meio do sistema, podendo ser acompanhada pelos demais licitantes.</w:t>
      </w:r>
    </w:p>
    <w:p w14:paraId="34303613" w14:textId="77777777" w:rsidR="00F41B55" w:rsidRPr="00C01533" w:rsidRDefault="00F41B55" w:rsidP="00F41B55">
      <w:pPr>
        <w:pStyle w:val="Nivel3"/>
        <w:spacing w:beforeLines="120" w:before="288" w:afterLines="120" w:after="288" w:line="312" w:lineRule="auto"/>
        <w:ind w:left="0" w:firstLine="709"/>
        <w:rPr>
          <w:rFonts w:ascii="Times New Roman" w:eastAsia="Times New Roman" w:hAnsi="Times New Roman" w:cs="Times New Roman"/>
          <w:color w:val="auto"/>
          <w:sz w:val="24"/>
          <w:szCs w:val="24"/>
        </w:rPr>
      </w:pPr>
      <w:r w:rsidRPr="00C01533">
        <w:rPr>
          <w:rFonts w:ascii="Times New Roman" w:eastAsia="Times New Roman" w:hAnsi="Times New Roman" w:cs="Times New Roman"/>
          <w:color w:val="auto"/>
          <w:sz w:val="24"/>
          <w:szCs w:val="24"/>
        </w:rPr>
        <w:t>O resultado da negociação será divulgado a todos os licitantes e anexado aos autos do processo licitatório.</w:t>
      </w:r>
    </w:p>
    <w:p w14:paraId="389753D0"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14:paraId="20773565" w14:textId="77777777" w:rsidR="00F41B55" w:rsidRPr="00C01533" w:rsidRDefault="00F41B55" w:rsidP="00F41B55">
      <w:pPr>
        <w:pStyle w:val="Nivel3"/>
        <w:spacing w:beforeLines="120" w:before="288" w:afterLines="120" w:after="288" w:line="312" w:lineRule="auto"/>
        <w:ind w:left="0" w:firstLine="709"/>
        <w:rPr>
          <w:rFonts w:ascii="Times New Roman" w:eastAsia="Times New Roman" w:hAnsi="Times New Roman" w:cs="Times New Roman"/>
          <w:color w:val="auto"/>
          <w:sz w:val="24"/>
          <w:szCs w:val="24"/>
        </w:rPr>
      </w:pPr>
      <w:r w:rsidRPr="00C01533">
        <w:rPr>
          <w:rFonts w:ascii="Times New Roman" w:eastAsia="Times New Roman" w:hAnsi="Times New Roman" w:cs="Times New Roman"/>
          <w:color w:val="auto"/>
          <w:sz w:val="24"/>
          <w:szCs w:val="24"/>
        </w:rPr>
        <w:t>É facultado ao pregoeiro prorrogar o prazo estabelecido, a partir de solicitação fundamentada feita no chat pelo licitante, antes de findo o prazo.</w:t>
      </w:r>
    </w:p>
    <w:p w14:paraId="18482D93"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Após a negociação do preço, o Pregoeiro iniciará a fase de aceitação e julgamento da proposta.</w:t>
      </w:r>
      <w:bookmarkEnd w:id="23"/>
    </w:p>
    <w:p w14:paraId="240917A0" w14:textId="77777777" w:rsidR="00F41B55" w:rsidRPr="00C01533" w:rsidRDefault="00F41B55" w:rsidP="00F41B55">
      <w:pPr>
        <w:pStyle w:val="Nivel01"/>
        <w:spacing w:beforeLines="120" w:before="288" w:afterLines="120" w:after="288" w:line="312" w:lineRule="auto"/>
        <w:ind w:left="0" w:firstLine="567"/>
        <w:rPr>
          <w:rFonts w:ascii="Times New Roman" w:hAnsi="Times New Roman" w:cs="Times New Roman"/>
          <w:b w:val="0"/>
          <w:bCs w:val="0"/>
          <w:sz w:val="24"/>
          <w:szCs w:val="24"/>
        </w:rPr>
      </w:pPr>
      <w:bookmarkStart w:id="34" w:name="_Toc134454752"/>
      <w:bookmarkStart w:id="35" w:name="_Hlk82473550"/>
      <w:r w:rsidRPr="00C01533">
        <w:rPr>
          <w:rFonts w:ascii="Times New Roman" w:hAnsi="Times New Roman" w:cs="Times New Roman"/>
          <w:b w:val="0"/>
          <w:bCs w:val="0"/>
          <w:sz w:val="24"/>
          <w:szCs w:val="24"/>
        </w:rPr>
        <w:lastRenderedPageBreak/>
        <w:t>DA FASE DE JULGAMENTO</w:t>
      </w:r>
      <w:bookmarkEnd w:id="34"/>
    </w:p>
    <w:p w14:paraId="0BDC29F3" w14:textId="135155E2"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lang w:eastAsia="ar-SA"/>
        </w:rPr>
      </w:pPr>
      <w:bookmarkStart w:id="36" w:name="_Ref117019424"/>
      <w:r w:rsidRPr="00C01533">
        <w:rPr>
          <w:rFonts w:ascii="Times New Roman" w:hAnsi="Times New Roman" w:cs="Times New Roman"/>
          <w:color w:val="auto"/>
          <w:sz w:val="24"/>
          <w:szCs w:val="24"/>
        </w:rPr>
        <w:t xml:space="preserve">Encerrada a etapa de negociação, o pregoeiro verificará se o licitante provisoriamente classificado em primeiro lugar atende às condições de participação no certame, conforme previsto no </w:t>
      </w:r>
      <w:hyperlink r:id="rId26" w:anchor="art14" w:history="1">
        <w:r w:rsidRPr="00C01533">
          <w:rPr>
            <w:rStyle w:val="Hyperlink"/>
            <w:rFonts w:ascii="Times New Roman" w:hAnsi="Times New Roman" w:cs="Times New Roman"/>
            <w:color w:val="auto"/>
            <w:sz w:val="24"/>
            <w:szCs w:val="24"/>
            <w:u w:val="none"/>
          </w:rPr>
          <w:t>art. 14 da Lei nº 14.133/2021</w:t>
        </w:r>
      </w:hyperlink>
      <w:r w:rsidRPr="00C01533">
        <w:rPr>
          <w:rFonts w:ascii="Times New Roman" w:hAnsi="Times New Roman" w:cs="Times New Roman"/>
          <w:color w:val="auto"/>
          <w:sz w:val="24"/>
          <w:szCs w:val="24"/>
        </w:rPr>
        <w:t xml:space="preserve">, legislação correlata e no item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_Ref117000692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2.7</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do edital, </w:t>
      </w:r>
      <w:bookmarkEnd w:id="36"/>
      <w:r w:rsidRPr="00C01533">
        <w:rPr>
          <w:rFonts w:ascii="Times New Roman" w:hAnsi="Times New Roman" w:cs="Times New Roman"/>
          <w:color w:val="auto"/>
          <w:sz w:val="24"/>
          <w:szCs w:val="24"/>
          <w:lang w:eastAsia="ar-SA"/>
        </w:rPr>
        <w:t>especialmente quanto à existência de sanção que impeça a participação no certame ou a futura contratação, mediante a consulta aos seguintes cadastros:</w:t>
      </w:r>
    </w:p>
    <w:p w14:paraId="1841F412" w14:textId="77777777" w:rsidR="00F41B55" w:rsidRPr="00C01533" w:rsidRDefault="00F41B55" w:rsidP="00F41B55">
      <w:pPr>
        <w:pStyle w:val="PargrafodaLista"/>
        <w:spacing w:beforeLines="120" w:before="288" w:afterLines="120" w:after="288" w:line="312" w:lineRule="auto"/>
        <w:ind w:left="924" w:firstLine="851"/>
        <w:contextualSpacing w:val="0"/>
        <w:rPr>
          <w:rFonts w:ascii="Times New Roman" w:hAnsi="Times New Roman" w:cs="Times New Roman"/>
          <w:sz w:val="24"/>
          <w:szCs w:val="24"/>
          <w:lang w:eastAsia="ar-SA"/>
        </w:rPr>
      </w:pPr>
      <w:r w:rsidRPr="00C01533">
        <w:rPr>
          <w:rFonts w:ascii="Times New Roman" w:hAnsi="Times New Roman" w:cs="Times New Roman"/>
          <w:sz w:val="24"/>
          <w:szCs w:val="24"/>
          <w:lang w:eastAsia="ar-SA"/>
        </w:rPr>
        <w:t xml:space="preserve">a) SICAF;  </w:t>
      </w:r>
    </w:p>
    <w:p w14:paraId="353D1122" w14:textId="77777777" w:rsidR="00F41B55" w:rsidRPr="00C01533" w:rsidRDefault="00F41B55" w:rsidP="00F41B55">
      <w:pPr>
        <w:pStyle w:val="PargrafodaLista"/>
        <w:spacing w:beforeLines="120" w:before="288" w:afterLines="120" w:after="288" w:line="312" w:lineRule="auto"/>
        <w:ind w:left="924" w:firstLine="851"/>
        <w:contextualSpacing w:val="0"/>
        <w:rPr>
          <w:rFonts w:ascii="Times New Roman" w:hAnsi="Times New Roman" w:cs="Times New Roman"/>
          <w:sz w:val="24"/>
          <w:szCs w:val="24"/>
          <w:lang w:eastAsia="ar-SA"/>
        </w:rPr>
      </w:pPr>
      <w:r w:rsidRPr="00C01533">
        <w:rPr>
          <w:rFonts w:ascii="Times New Roman" w:hAnsi="Times New Roman" w:cs="Times New Roman"/>
          <w:sz w:val="24"/>
          <w:szCs w:val="24"/>
          <w:lang w:eastAsia="ar-SA"/>
        </w:rPr>
        <w:t>b) Cadastro Nacional de Empresas Inidôneas e Suspensas - CEIS, mantido pela Controladoria-Geral da União (</w:t>
      </w:r>
      <w:hyperlink r:id="rId27" w:history="1">
        <w:r w:rsidRPr="00C01533">
          <w:rPr>
            <w:rStyle w:val="Hyperlink"/>
            <w:rFonts w:ascii="Times New Roman" w:hAnsi="Times New Roman" w:cs="Times New Roman"/>
            <w:color w:val="auto"/>
            <w:sz w:val="24"/>
            <w:szCs w:val="24"/>
            <w:u w:val="none"/>
            <w:lang w:eastAsia="ar-SA"/>
          </w:rPr>
          <w:t>https://www.portaltransparencia.gov.br/sancoes/ceis</w:t>
        </w:r>
      </w:hyperlink>
      <w:r w:rsidRPr="00C01533">
        <w:rPr>
          <w:rFonts w:ascii="Times New Roman" w:hAnsi="Times New Roman" w:cs="Times New Roman"/>
          <w:sz w:val="24"/>
          <w:szCs w:val="24"/>
          <w:lang w:eastAsia="ar-SA"/>
        </w:rPr>
        <w:t xml:space="preserve">); e </w:t>
      </w:r>
    </w:p>
    <w:p w14:paraId="02C720D8" w14:textId="77777777" w:rsidR="00F41B55" w:rsidRPr="00C01533" w:rsidRDefault="00F41B55" w:rsidP="00F41B55">
      <w:pPr>
        <w:pStyle w:val="PargrafodaLista"/>
        <w:spacing w:beforeLines="120" w:before="288" w:afterLines="120" w:after="288" w:line="312" w:lineRule="auto"/>
        <w:ind w:left="924" w:firstLine="851"/>
        <w:contextualSpacing w:val="0"/>
        <w:rPr>
          <w:rFonts w:ascii="Times New Roman" w:hAnsi="Times New Roman" w:cs="Times New Roman"/>
          <w:sz w:val="24"/>
          <w:szCs w:val="24"/>
          <w:lang w:eastAsia="ar-SA"/>
        </w:rPr>
      </w:pPr>
      <w:r w:rsidRPr="00C01533">
        <w:rPr>
          <w:rFonts w:ascii="Times New Roman" w:hAnsi="Times New Roman" w:cs="Times New Roman"/>
          <w:sz w:val="24"/>
          <w:szCs w:val="24"/>
          <w:lang w:eastAsia="ar-SA"/>
        </w:rPr>
        <w:t>c) Cadastro Nacional de Empresas Punidas – CNEP, mantido pela Controladoria-Geral da União (</w:t>
      </w:r>
      <w:hyperlink r:id="rId28" w:history="1">
        <w:r w:rsidRPr="00C01533">
          <w:rPr>
            <w:rStyle w:val="Hyperlink"/>
            <w:rFonts w:ascii="Times New Roman" w:hAnsi="Times New Roman" w:cs="Times New Roman"/>
            <w:color w:val="auto"/>
            <w:sz w:val="24"/>
            <w:szCs w:val="24"/>
            <w:u w:val="none"/>
            <w:lang w:eastAsia="ar-SA"/>
          </w:rPr>
          <w:t>https://www.portaltransparencia.gov.br/sancoes/cnep</w:t>
        </w:r>
      </w:hyperlink>
      <w:r w:rsidRPr="00C01533">
        <w:rPr>
          <w:rFonts w:ascii="Times New Roman" w:hAnsi="Times New Roman" w:cs="Times New Roman"/>
          <w:sz w:val="24"/>
          <w:szCs w:val="24"/>
          <w:lang w:eastAsia="ar-SA"/>
        </w:rPr>
        <w:t>).</w:t>
      </w:r>
    </w:p>
    <w:p w14:paraId="2C43A9A1"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C01533">
          <w:rPr>
            <w:rStyle w:val="Hyperlink"/>
            <w:rFonts w:ascii="Times New Roman" w:hAnsi="Times New Roman" w:cs="Times New Roman"/>
            <w:color w:val="auto"/>
            <w:sz w:val="24"/>
            <w:szCs w:val="24"/>
            <w:u w:val="none"/>
          </w:rPr>
          <w:t>artigo 12 da Lei n° 8.429, de 1992</w:t>
        </w:r>
      </w:hyperlink>
      <w:r w:rsidRPr="00C01533">
        <w:rPr>
          <w:rFonts w:ascii="Times New Roman" w:hAnsi="Times New Roman" w:cs="Times New Roman"/>
          <w:color w:val="auto"/>
          <w:sz w:val="24"/>
          <w:szCs w:val="24"/>
        </w:rPr>
        <w:t>.</w:t>
      </w:r>
    </w:p>
    <w:p w14:paraId="3ACF50F2"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Caso conste na Consulta de Situação do licitante a existência de Ocorrências Impeditivas Indiretas, o Pregoeiro diligenciará para verificar se houve fraude por parte das empresas apontadas no Relatório de Ocorrências Impeditivas Indiretas. (</w:t>
      </w:r>
      <w:hyperlink r:id="rId30" w:anchor="art29" w:history="1">
        <w:r w:rsidRPr="00C01533">
          <w:rPr>
            <w:rStyle w:val="Hyperlink"/>
            <w:rFonts w:ascii="Times New Roman" w:hAnsi="Times New Roman" w:cs="Times New Roman"/>
            <w:color w:val="auto"/>
            <w:sz w:val="24"/>
            <w:szCs w:val="24"/>
            <w:u w:val="none"/>
          </w:rPr>
          <w:t>IN nº 3/2018, art. 29, caput</w:t>
        </w:r>
      </w:hyperlink>
      <w:r w:rsidRPr="00C01533">
        <w:rPr>
          <w:rFonts w:ascii="Times New Roman" w:hAnsi="Times New Roman" w:cs="Times New Roman"/>
          <w:color w:val="auto"/>
          <w:sz w:val="24"/>
          <w:szCs w:val="24"/>
        </w:rPr>
        <w:t>)</w:t>
      </w:r>
    </w:p>
    <w:p w14:paraId="3E611B05"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 tentativa de burla será verificada por meio dos vínculos societários, linhas de fornecimento similares, dentre outros. (</w:t>
      </w:r>
      <w:hyperlink r:id="rId31" w:history="1">
        <w:r w:rsidRPr="00C01533">
          <w:rPr>
            <w:rStyle w:val="Hyperlink"/>
            <w:rFonts w:ascii="Times New Roman" w:hAnsi="Times New Roman" w:cs="Times New Roman"/>
            <w:color w:val="auto"/>
            <w:sz w:val="24"/>
            <w:szCs w:val="24"/>
            <w:u w:val="none"/>
          </w:rPr>
          <w:t>IN nº 3/2018, art. 29, §1º</w:t>
        </w:r>
      </w:hyperlink>
      <w:r w:rsidRPr="00C01533">
        <w:rPr>
          <w:rFonts w:ascii="Times New Roman" w:hAnsi="Times New Roman" w:cs="Times New Roman"/>
          <w:color w:val="auto"/>
          <w:sz w:val="24"/>
          <w:szCs w:val="24"/>
        </w:rPr>
        <w:t>).</w:t>
      </w:r>
    </w:p>
    <w:p w14:paraId="2E56771E"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O licitante será convocado para manifestação previamente a uma eventual desclassificação. (</w:t>
      </w:r>
      <w:hyperlink r:id="rId32" w:history="1">
        <w:r w:rsidRPr="00C01533">
          <w:rPr>
            <w:rStyle w:val="Hyperlink"/>
            <w:rFonts w:ascii="Times New Roman" w:hAnsi="Times New Roman" w:cs="Times New Roman"/>
            <w:color w:val="auto"/>
            <w:sz w:val="24"/>
            <w:szCs w:val="24"/>
            <w:u w:val="none"/>
          </w:rPr>
          <w:t>IN nº 3/2018, art. 29, §2º</w:t>
        </w:r>
      </w:hyperlink>
      <w:r w:rsidRPr="00C01533">
        <w:rPr>
          <w:rFonts w:ascii="Times New Roman" w:hAnsi="Times New Roman" w:cs="Times New Roman"/>
          <w:color w:val="auto"/>
          <w:sz w:val="24"/>
          <w:szCs w:val="24"/>
        </w:rPr>
        <w:t>).</w:t>
      </w:r>
    </w:p>
    <w:p w14:paraId="46248DBE"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Constatada a existência de sanção, o licitante será reputado inabilitado, por falta de condição de participação.</w:t>
      </w:r>
    </w:p>
    <w:p w14:paraId="035E95AF"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Caso atendidas as condições de participação, será iniciado o procedimento de habilitação.</w:t>
      </w:r>
    </w:p>
    <w:p w14:paraId="5EA0FE04" w14:textId="16A21540"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 xml:space="preserve">Caso o licitante provisoriamente classificado em primeiro lugar tenha se utilizado de algum tratamento favorecido às ME/EPPs, o pregoeiro verificará se faz jus ao benefício, em conformidade com os itens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_Ref117015508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2.5.1</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_Ref117000019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3.6</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deste edital.</w:t>
      </w:r>
    </w:p>
    <w:p w14:paraId="613DB612"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C01533">
          <w:rPr>
            <w:rStyle w:val="Hyperlink"/>
            <w:rFonts w:ascii="Times New Roman" w:hAnsi="Times New Roman" w:cs="Times New Roman"/>
            <w:color w:val="auto"/>
            <w:sz w:val="24"/>
            <w:szCs w:val="24"/>
            <w:u w:val="none"/>
          </w:rPr>
          <w:t>artigo 29 a 35 da IN SEGES nº 73, de 30 de setembro de 2022</w:t>
        </w:r>
      </w:hyperlink>
      <w:r w:rsidRPr="00C01533">
        <w:rPr>
          <w:rFonts w:ascii="Times New Roman" w:hAnsi="Times New Roman" w:cs="Times New Roman"/>
          <w:color w:val="auto"/>
          <w:sz w:val="24"/>
          <w:szCs w:val="24"/>
        </w:rPr>
        <w:t>.</w:t>
      </w:r>
    </w:p>
    <w:p w14:paraId="177EA97B"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Será desclassificada a proposta vencedora que: </w:t>
      </w:r>
    </w:p>
    <w:p w14:paraId="71389E76"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contiver vícios insanáveis;</w:t>
      </w:r>
    </w:p>
    <w:p w14:paraId="2423F959"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não obedecer às especificações técnicas contidas no Termo de Referência;</w:t>
      </w:r>
    </w:p>
    <w:p w14:paraId="13219524"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apresentar preços inexequíveis ou permanecerem acima do preço máximo definido para a contratação;</w:t>
      </w:r>
    </w:p>
    <w:p w14:paraId="0A633656"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não tiverem sua exequibilidade demonstrada, quando exigido pela Administração;</w:t>
      </w:r>
    </w:p>
    <w:p w14:paraId="1B2833D2"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apresentar desconformidade com quaisquer outras exigências deste Edital ou seus anexos, desde que insanável.</w:t>
      </w:r>
    </w:p>
    <w:p w14:paraId="7058CA11"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14:paraId="194CD2A8"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 inexequibilidade, na hipótese de que trata o caput, só será considerada após diligência do pregoeiro, que comprove:</w:t>
      </w:r>
    </w:p>
    <w:p w14:paraId="333A40D6"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que o custo do licitante ultrapassa o valor da proposta; e</w:t>
      </w:r>
    </w:p>
    <w:p w14:paraId="5CD6285C"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inexistirem custos de oportunidade capazes de justificar o vulto da oferta.</w:t>
      </w:r>
    </w:p>
    <w:p w14:paraId="1ED72A5D"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Em contratação de serviços de engenharia, além das disposições acima, a análise de exequibilidade e sobrepreço considerará o seguinte:</w:t>
      </w:r>
    </w:p>
    <w:p w14:paraId="3F80FC90"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Nos regimes de execução por tarefa, empreitada por preço global ou empreitada integral, semi-integrada ou integrada, a caracterização do sobrepreço se dará pela superação do valor global estimado;</w:t>
      </w:r>
    </w:p>
    <w:p w14:paraId="526604CA"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No regime de empreitada por preço unitário, a caracterização do sobrepreço se dará pela superação do valor global estimado e pela superação de custo unitário tido como relevante, conforme planilha anexa ao edital;</w:t>
      </w:r>
    </w:p>
    <w:p w14:paraId="2ED2A97A"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No caso de serviços de engenharia, serão consideradas inexequíveis as propostas cujos valores forem inferiores a 75% (setenta e cinco por cento) do valor orçado pela Administração, independentemente do regime de execução.</w:t>
      </w:r>
    </w:p>
    <w:p w14:paraId="62BC7CF8"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4131327"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r w:rsidRPr="00C01533">
        <w:rPr>
          <w:rFonts w:ascii="Times New Roman" w:hAnsi="Times New Roman" w:cs="Times New Roman"/>
          <w:color w:val="auto"/>
          <w:sz w:val="24"/>
          <w:szCs w:val="24"/>
        </w:rPr>
        <w:br/>
      </w:r>
      <w:r w:rsidRPr="00C01533">
        <w:rPr>
          <w:rFonts w:ascii="Times New Roman" w:hAnsi="Times New Roman" w:cs="Times New Roman"/>
          <w:color w:val="auto"/>
          <w:sz w:val="24"/>
          <w:szCs w:val="24"/>
        </w:rPr>
        <w:br/>
      </w:r>
    </w:p>
    <w:p w14:paraId="1AD2AFF0"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FB44BE7" w14:textId="77777777" w:rsidR="00F41B55" w:rsidRPr="00C01533" w:rsidRDefault="00F41B55" w:rsidP="00F41B55">
      <w:pPr>
        <w:pStyle w:val="Nivel3"/>
        <w:spacing w:beforeLines="120" w:before="288" w:afterLines="120" w:after="288" w:line="312" w:lineRule="auto"/>
        <w:ind w:left="567" w:firstLine="709"/>
        <w:rPr>
          <w:rFonts w:ascii="Times New Roman" w:hAnsi="Times New Roman" w:cs="Times New Roman"/>
          <w:color w:val="auto"/>
          <w:sz w:val="24"/>
          <w:szCs w:val="24"/>
        </w:rPr>
      </w:pPr>
      <w:bookmarkStart w:id="37" w:name="_Hlk126568356"/>
      <w:r w:rsidRPr="00C01533">
        <w:rPr>
          <w:rFonts w:ascii="Times New Roman" w:hAnsi="Times New Roman" w:cs="Times New Roman"/>
          <w:color w:val="auto"/>
          <w:sz w:val="24"/>
          <w:szCs w:val="24"/>
        </w:rPr>
        <w:t>Em se tratando de serviços de engenharia, o licitante vencedor será convocado a apresentar à Administração, por meio eletrônico, as planilhas com indicação dos quantitativos e dos custos unitários</w:t>
      </w:r>
      <w:bookmarkEnd w:id="37"/>
      <w:r w:rsidRPr="00C01533">
        <w:rPr>
          <w:rFonts w:ascii="Times New Roman" w:hAnsi="Times New Roman" w:cs="Times New Roman"/>
          <w:color w:val="auto"/>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w:t>
      </w:r>
      <w:r w:rsidRPr="00C01533">
        <w:rPr>
          <w:rFonts w:ascii="Times New Roman" w:hAnsi="Times New Roman" w:cs="Times New Roman"/>
          <w:color w:val="auto"/>
          <w:sz w:val="24"/>
          <w:szCs w:val="24"/>
        </w:rPr>
        <w:lastRenderedPageBreak/>
        <w:t>indispensáveis no cronograma físico-financeiro e para balizar excepcional aditamento posterior do contrato.</w:t>
      </w:r>
    </w:p>
    <w:p w14:paraId="62D09BDB" w14:textId="77777777" w:rsidR="00F41B55" w:rsidRPr="00C01533" w:rsidRDefault="00F41B55" w:rsidP="00F41B55">
      <w:pPr>
        <w:pStyle w:val="Nivel3"/>
        <w:spacing w:beforeLines="120" w:before="288" w:afterLines="120" w:after="288" w:line="312" w:lineRule="auto"/>
        <w:ind w:left="567"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7F81093" w14:textId="77777777" w:rsidR="00F41B55" w:rsidRPr="00C01533" w:rsidRDefault="00F41B55" w:rsidP="00F41B55">
      <w:pPr>
        <w:pStyle w:val="Nivel3"/>
        <w:spacing w:beforeLines="120" w:before="288" w:afterLines="120" w:after="288" w:line="312" w:lineRule="auto"/>
        <w:ind w:left="567"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02A0C673" w14:textId="77777777" w:rsidR="00F41B55" w:rsidRPr="00C01533" w:rsidRDefault="00F41B55" w:rsidP="00F41B55">
      <w:pPr>
        <w:pStyle w:val="Nivel3"/>
        <w:spacing w:beforeLines="120" w:before="288" w:afterLines="120" w:after="288" w:line="312" w:lineRule="auto"/>
        <w:ind w:left="567"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6CE9E4BE" w14:textId="77777777" w:rsidR="00F41B55" w:rsidRPr="00C01533" w:rsidRDefault="00F41B55" w:rsidP="00F41B55">
      <w:pPr>
        <w:pStyle w:val="Nivel3"/>
        <w:spacing w:beforeLines="120" w:before="288" w:afterLines="120" w:after="288" w:line="312" w:lineRule="auto"/>
        <w:ind w:left="567"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Para efeito do subitem anterior, admite-se a adequação técnica da metodologia empregada pela contratada, visando assegurar a execução do objeto, desde que mantidas as condições para a justa remuneração do serviço.</w:t>
      </w:r>
    </w:p>
    <w:p w14:paraId="63F94B5A"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DCCB60D"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O ajuste de que trata este dispositivo se limita a sanar erros ou falhas que não alterem a substância das propostas;</w:t>
      </w:r>
    </w:p>
    <w:p w14:paraId="61710250"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Considera-se erro no preenchimento da planilha passível de correção a indicação de recolhimento de impostos e contribuições na forma do Simples Nacional, quando não cabível esse regime.</w:t>
      </w:r>
    </w:p>
    <w:p w14:paraId="47729EFD"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lang w:eastAsia="en-US"/>
        </w:rPr>
        <w:t xml:space="preserve">Para fins de análise da proposta quanto ao cumprimento </w:t>
      </w:r>
      <w:r w:rsidRPr="00C01533">
        <w:rPr>
          <w:rFonts w:ascii="Times New Roman" w:hAnsi="Times New Roman" w:cs="Times New Roman"/>
          <w:color w:val="auto"/>
          <w:sz w:val="24"/>
          <w:szCs w:val="24"/>
        </w:rPr>
        <w:t>das</w:t>
      </w:r>
      <w:r w:rsidRPr="00C01533">
        <w:rPr>
          <w:rFonts w:ascii="Times New Roman" w:hAnsi="Times New Roman" w:cs="Times New Roman"/>
          <w:color w:val="auto"/>
          <w:sz w:val="24"/>
          <w:szCs w:val="24"/>
          <w:lang w:eastAsia="en-US"/>
        </w:rPr>
        <w:t xml:space="preserve"> especificações do objeto, poderá ser colhida a </w:t>
      </w:r>
      <w:r w:rsidRPr="00C01533">
        <w:rPr>
          <w:rFonts w:ascii="Times New Roman" w:hAnsi="Times New Roman" w:cs="Times New Roman"/>
          <w:color w:val="auto"/>
          <w:sz w:val="24"/>
          <w:szCs w:val="24"/>
        </w:rPr>
        <w:t>manifestação</w:t>
      </w:r>
      <w:r w:rsidRPr="00C01533">
        <w:rPr>
          <w:rFonts w:ascii="Times New Roman" w:hAnsi="Times New Roman" w:cs="Times New Roman"/>
          <w:color w:val="auto"/>
          <w:sz w:val="24"/>
          <w:szCs w:val="24"/>
          <w:lang w:eastAsia="en-US"/>
        </w:rPr>
        <w:t xml:space="preserve"> escrita do setor requisitante do serviço ou da área especializada no objeto.</w:t>
      </w:r>
    </w:p>
    <w:p w14:paraId="134A2748"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Caso o Termo de Referência exija a apresentação de amostra, o licitante classificado em primeiro lugar deverá apresentá-la, conforme disciplinado no Termo de Referência, sob pena de não aceitação da proposta.</w:t>
      </w:r>
    </w:p>
    <w:p w14:paraId="1ED1A0B1"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6B0E6E3B"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Os resultados das avaliações serão divulgados por meio de mensagem no sistema.</w:t>
      </w:r>
    </w:p>
    <w:p w14:paraId="23A7B5A9"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73F0E158"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7B01DBB6" w14:textId="77777777" w:rsidR="00F41B55" w:rsidRPr="00C01533" w:rsidRDefault="00F41B55" w:rsidP="00F41B55">
      <w:pPr>
        <w:pStyle w:val="Nivel01"/>
        <w:spacing w:beforeLines="120" w:before="288" w:afterLines="120" w:after="288" w:line="312" w:lineRule="auto"/>
        <w:ind w:left="0" w:firstLine="567"/>
        <w:rPr>
          <w:rFonts w:ascii="Times New Roman" w:hAnsi="Times New Roman" w:cs="Times New Roman"/>
          <w:b w:val="0"/>
          <w:bCs w:val="0"/>
          <w:sz w:val="24"/>
          <w:szCs w:val="24"/>
        </w:rPr>
      </w:pPr>
      <w:bookmarkStart w:id="38" w:name="_Toc134454753"/>
      <w:r w:rsidRPr="00C01533">
        <w:rPr>
          <w:rFonts w:ascii="Times New Roman" w:hAnsi="Times New Roman" w:cs="Times New Roman"/>
          <w:b w:val="0"/>
          <w:bCs w:val="0"/>
          <w:sz w:val="24"/>
          <w:szCs w:val="24"/>
        </w:rPr>
        <w:t>DA FASE DE HABILITAÇÃO</w:t>
      </w:r>
      <w:bookmarkEnd w:id="38"/>
    </w:p>
    <w:p w14:paraId="1156C0F1"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r w:rsidRPr="00C01533">
          <w:rPr>
            <w:rStyle w:val="Hyperlink"/>
            <w:rFonts w:ascii="Times New Roman" w:hAnsi="Times New Roman" w:cs="Times New Roman"/>
            <w:color w:val="auto"/>
            <w:sz w:val="24"/>
            <w:szCs w:val="24"/>
            <w:u w:val="none"/>
          </w:rPr>
          <w:t>arts. 62 a 70 da Lei nº 14.133, de 2021</w:t>
        </w:r>
      </w:hyperlink>
      <w:r w:rsidRPr="00C01533">
        <w:rPr>
          <w:rFonts w:ascii="Times New Roman" w:hAnsi="Times New Roman" w:cs="Times New Roman"/>
          <w:color w:val="auto"/>
          <w:sz w:val="24"/>
          <w:szCs w:val="24"/>
        </w:rPr>
        <w:t>.</w:t>
      </w:r>
    </w:p>
    <w:p w14:paraId="48349FB6"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39" w:name="_Ref114663777"/>
      <w:r w:rsidRPr="00C01533">
        <w:rPr>
          <w:rFonts w:ascii="Times New Roman" w:hAnsi="Times New Roman" w:cs="Times New Roman"/>
          <w:color w:val="auto"/>
          <w:sz w:val="24"/>
          <w:szCs w:val="24"/>
        </w:rPr>
        <w:t>A documentação exigida para fins de habilitação jurídica, fiscal, social e trabalhista e econômico-ﬁnanceira, poderá ser substituída pelo registro cadastral no SICAF.</w:t>
      </w:r>
      <w:bookmarkEnd w:id="39"/>
    </w:p>
    <w:p w14:paraId="25DFF1DE"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1B4EA8F1"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w:t>
      </w:r>
      <w:r w:rsidRPr="00C01533">
        <w:rPr>
          <w:rFonts w:ascii="Times New Roman" w:hAnsi="Times New Roman" w:cs="Times New Roman"/>
          <w:color w:val="auto"/>
          <w:sz w:val="24"/>
          <w:szCs w:val="24"/>
        </w:rPr>
        <w:lastRenderedPageBreak/>
        <w:t xml:space="preserve">e apostilados nos termos do disposto no </w:t>
      </w:r>
      <w:hyperlink r:id="rId35" w:history="1">
        <w:r w:rsidRPr="00C01533">
          <w:rPr>
            <w:rStyle w:val="Hyperlink"/>
            <w:rFonts w:ascii="Times New Roman" w:hAnsi="Times New Roman" w:cs="Times New Roman"/>
            <w:color w:val="auto"/>
            <w:sz w:val="24"/>
            <w:szCs w:val="24"/>
            <w:u w:val="none"/>
          </w:rPr>
          <w:t>Decreto nº 8.660, de 29 de janeiro de 2016</w:t>
        </w:r>
      </w:hyperlink>
      <w:r w:rsidRPr="00C01533">
        <w:rPr>
          <w:rFonts w:ascii="Times New Roman" w:hAnsi="Times New Roman" w:cs="Times New Roman"/>
          <w:color w:val="auto"/>
          <w:sz w:val="24"/>
          <w:szCs w:val="24"/>
        </w:rPr>
        <w:t>, ou de outro que venha a substituí-lo, ou consularizados pelos respectivos consulados ou embaixadas.</w:t>
      </w:r>
    </w:p>
    <w:p w14:paraId="33B3F07B"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91D6ABD" w14:textId="51C10B3A"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Se o consórcio não for formado integralmente por microempresas ou empresas de pequeno porte e o termo de referência exigir requisitos de habilitação econômico-financeira, haverá um acréscimo de </w:t>
      </w:r>
      <w:r w:rsidR="00A838DC" w:rsidRPr="00C01533">
        <w:rPr>
          <w:rFonts w:ascii="Times New Roman" w:hAnsi="Times New Roman" w:cs="Times New Roman"/>
          <w:color w:val="auto"/>
          <w:sz w:val="24"/>
          <w:szCs w:val="24"/>
        </w:rPr>
        <w:t xml:space="preserve">10% a 30% </w:t>
      </w:r>
      <w:r w:rsidRPr="00C01533">
        <w:rPr>
          <w:rFonts w:ascii="Times New Roman" w:hAnsi="Times New Roman" w:cs="Times New Roman"/>
          <w:color w:val="auto"/>
          <w:sz w:val="24"/>
          <w:szCs w:val="24"/>
        </w:rPr>
        <w:t>para o consórcio em relação ao valor exigido para os licitantes individuais.</w:t>
      </w:r>
    </w:p>
    <w:p w14:paraId="4DF89FB8" w14:textId="777B869E" w:rsidR="00B27CAB" w:rsidRPr="00C01533" w:rsidRDefault="00F41B55" w:rsidP="00B27CAB">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Os documentos exigidos para fins de habilitação poderão ser apresentados em original, por cópia ou por</w:t>
      </w:r>
      <w:r w:rsidR="00B27CAB" w:rsidRPr="00C01533">
        <w:rPr>
          <w:rFonts w:ascii="Times New Roman" w:hAnsi="Times New Roman" w:cs="Times New Roman"/>
          <w:color w:val="auto"/>
          <w:sz w:val="24"/>
          <w:szCs w:val="24"/>
        </w:rPr>
        <w:t xml:space="preserve"> envio dos anexos no </w:t>
      </w:r>
      <w:hyperlink r:id="rId36" w:history="1">
        <w:r w:rsidR="00257121" w:rsidRPr="00C01533">
          <w:rPr>
            <w:rStyle w:val="Hyperlink"/>
            <w:rFonts w:ascii="Times New Roman" w:hAnsi="Times New Roman" w:cs="Times New Roman"/>
            <w:sz w:val="24"/>
            <w:szCs w:val="24"/>
            <w:u w:val="none"/>
          </w:rPr>
          <w:t>www.comprasnet.gov.br</w:t>
        </w:r>
      </w:hyperlink>
      <w:r w:rsidR="00257121" w:rsidRPr="00C01533">
        <w:rPr>
          <w:rFonts w:ascii="Times New Roman" w:hAnsi="Times New Roman" w:cs="Times New Roman"/>
          <w:color w:val="auto"/>
          <w:sz w:val="24"/>
          <w:szCs w:val="24"/>
        </w:rPr>
        <w:t xml:space="preserve"> pelo próprio sistema. </w:t>
      </w:r>
    </w:p>
    <w:p w14:paraId="17510035"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1981A0E9"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37" w:anchor="art63" w:history="1">
        <w:r w:rsidRPr="00C01533">
          <w:rPr>
            <w:rStyle w:val="Hyperlink"/>
            <w:rFonts w:ascii="Times New Roman" w:hAnsi="Times New Roman" w:cs="Times New Roman"/>
            <w:color w:val="auto"/>
            <w:sz w:val="24"/>
            <w:szCs w:val="24"/>
            <w:u w:val="none"/>
          </w:rPr>
          <w:t>art. 63, I, da Lei nº 14.133/2021</w:t>
        </w:r>
      </w:hyperlink>
      <w:r w:rsidRPr="00C01533">
        <w:rPr>
          <w:rFonts w:ascii="Times New Roman" w:hAnsi="Times New Roman" w:cs="Times New Roman"/>
          <w:color w:val="auto"/>
          <w:sz w:val="24"/>
          <w:szCs w:val="24"/>
        </w:rPr>
        <w:t>).</w:t>
      </w:r>
    </w:p>
    <w:p w14:paraId="1D06D234"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9BADA47"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05490EA"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Considerando que na presente contratação a avaliação prévia do local de execução é imprescindível para o conhecimento pleno das condições e peculiaridades do </w:t>
      </w:r>
      <w:r w:rsidRPr="00C01533">
        <w:rPr>
          <w:rFonts w:ascii="Times New Roman" w:hAnsi="Times New Roman" w:cs="Times New Roman"/>
          <w:color w:val="auto"/>
          <w:sz w:val="24"/>
          <w:szCs w:val="24"/>
        </w:rPr>
        <w:lastRenderedPageBreak/>
        <w:t>objeto a ser contratado, o licitante deve atestar, sob pena de inabilitação, que conhece o local e as condições de realização do serviço, assegurado a ele o direito de realização de vistoria prévia.</w:t>
      </w:r>
    </w:p>
    <w:p w14:paraId="1358D505"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habilitação será verificada por meio do Sicaf, nos documentos por ele abrangidos.</w:t>
      </w:r>
    </w:p>
    <w:p w14:paraId="51F0D9D6"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C01533">
          <w:rPr>
            <w:rStyle w:val="Hyperlink"/>
            <w:rFonts w:ascii="Times New Roman" w:hAnsi="Times New Roman" w:cs="Times New Roman"/>
            <w:color w:val="auto"/>
            <w:sz w:val="24"/>
            <w:szCs w:val="24"/>
            <w:u w:val="none"/>
          </w:rPr>
          <w:t>IN nº 3/2018, art. 4º, §1º, e art. 6º, §4º</w:t>
        </w:r>
      </w:hyperlink>
      <w:r w:rsidRPr="00C01533">
        <w:rPr>
          <w:rFonts w:ascii="Times New Roman" w:hAnsi="Times New Roman" w:cs="Times New Roman"/>
          <w:color w:val="auto"/>
          <w:sz w:val="24"/>
          <w:szCs w:val="24"/>
        </w:rPr>
        <w:t>).</w:t>
      </w:r>
    </w:p>
    <w:p w14:paraId="1FE1C95A"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C01533">
          <w:rPr>
            <w:rStyle w:val="Hyperlink"/>
            <w:rFonts w:ascii="Times New Roman" w:hAnsi="Times New Roman" w:cs="Times New Roman"/>
            <w:color w:val="auto"/>
            <w:sz w:val="24"/>
            <w:szCs w:val="24"/>
            <w:u w:val="none"/>
          </w:rPr>
          <w:t>IN nº 3/2018, art. 7º, caput</w:t>
        </w:r>
      </w:hyperlink>
      <w:r w:rsidRPr="00C01533">
        <w:rPr>
          <w:rFonts w:ascii="Times New Roman" w:hAnsi="Times New Roman" w:cs="Times New Roman"/>
          <w:color w:val="auto"/>
          <w:sz w:val="24"/>
          <w:szCs w:val="24"/>
        </w:rPr>
        <w:t>).</w:t>
      </w:r>
    </w:p>
    <w:p w14:paraId="33F636AC"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 não observância do disposto no item anterior poderá ensejar desclassificação no momento da habilitação. (</w:t>
      </w:r>
      <w:hyperlink r:id="rId40" w:history="1">
        <w:r w:rsidRPr="00C01533">
          <w:rPr>
            <w:rStyle w:val="Hyperlink"/>
            <w:rFonts w:ascii="Times New Roman" w:hAnsi="Times New Roman" w:cs="Times New Roman"/>
            <w:color w:val="auto"/>
            <w:sz w:val="24"/>
            <w:szCs w:val="24"/>
            <w:u w:val="none"/>
          </w:rPr>
          <w:t>IN nº 3/2018, art. 7º, parágrafo único</w:t>
        </w:r>
      </w:hyperlink>
      <w:r w:rsidRPr="00C01533">
        <w:rPr>
          <w:rFonts w:ascii="Times New Roman" w:hAnsi="Times New Roman" w:cs="Times New Roman"/>
          <w:color w:val="auto"/>
          <w:sz w:val="24"/>
          <w:szCs w:val="24"/>
        </w:rPr>
        <w:t>).</w:t>
      </w:r>
    </w:p>
    <w:p w14:paraId="079C2813"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0CBA0E3D" w14:textId="3135E7B8"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40" w:name="_Ref114663151"/>
      <w:r w:rsidRPr="00C01533">
        <w:rPr>
          <w:rFonts w:ascii="Times New Roman" w:hAnsi="Times New Roman" w:cs="Times New Roman"/>
          <w:color w:val="auto"/>
          <w:sz w:val="24"/>
          <w:szCs w:val="24"/>
        </w:rPr>
        <w:t xml:space="preserve">Os documentos exigidos para habilitação que não estejam contemplados no Sicaf serão enviados por meio do sistema, em formato digital, no prazo de </w:t>
      </w:r>
      <w:r w:rsidR="001C7A64" w:rsidRPr="00C01533">
        <w:rPr>
          <w:rFonts w:ascii="Times New Roman" w:hAnsi="Times New Roman" w:cs="Times New Roman"/>
          <w:color w:val="auto"/>
          <w:sz w:val="24"/>
          <w:szCs w:val="24"/>
        </w:rPr>
        <w:t>120 (cento e vinte minutos)</w:t>
      </w:r>
      <w:r w:rsidRPr="00C01533">
        <w:rPr>
          <w:rFonts w:ascii="Times New Roman" w:hAnsi="Times New Roman" w:cs="Times New Roman"/>
          <w:color w:val="auto"/>
          <w:sz w:val="24"/>
          <w:szCs w:val="24"/>
        </w:rPr>
        <w:t>, prorrogável por igual período, contado da solicitação do pregoeiro.</w:t>
      </w:r>
      <w:bookmarkEnd w:id="40"/>
    </w:p>
    <w:p w14:paraId="58C0E983"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C01533">
          <w:rPr>
            <w:rStyle w:val="Hyperlink"/>
            <w:rFonts w:ascii="Times New Roman" w:hAnsi="Times New Roman" w:cs="Times New Roman"/>
            <w:color w:val="auto"/>
            <w:sz w:val="24"/>
            <w:szCs w:val="24"/>
            <w:u w:val="none"/>
          </w:rPr>
          <w:t>§ 1º do art. 36 e no § 1º do art. 39 da Instrução Normativa SEGES nº 73, de 30 de setembro de 2022.</w:t>
        </w:r>
      </w:hyperlink>
    </w:p>
    <w:p w14:paraId="7BCB3EFF"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verificação no Sicaf ou a exigência dos documentos nele não contidos somente será feita em relação ao licitante vencedor.</w:t>
      </w:r>
    </w:p>
    <w:p w14:paraId="3F3CB8DE"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Os documentos relativos à regularidade fiscal que constem do Termo de Referência somente serão exigidos, em qualquer caso, em momento posterior ao julgamento das propostas, e apenas do licitante mais bem classificado.</w:t>
      </w:r>
    </w:p>
    <w:p w14:paraId="178CFCC9"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CA6039"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42" w:anchor="art64" w:history="1">
        <w:r w:rsidRPr="00C01533">
          <w:rPr>
            <w:rStyle w:val="Hyperlink"/>
            <w:rFonts w:ascii="Times New Roman" w:hAnsi="Times New Roman" w:cs="Times New Roman"/>
            <w:color w:val="auto"/>
            <w:sz w:val="24"/>
            <w:szCs w:val="24"/>
            <w:u w:val="none"/>
          </w:rPr>
          <w:t>Lei 14.133/21, art. 64</w:t>
        </w:r>
      </w:hyperlink>
      <w:r w:rsidRPr="00C01533">
        <w:rPr>
          <w:rFonts w:ascii="Times New Roman" w:hAnsi="Times New Roman" w:cs="Times New Roman"/>
          <w:color w:val="auto"/>
          <w:sz w:val="24"/>
          <w:szCs w:val="24"/>
        </w:rPr>
        <w:t xml:space="preserve">, e </w:t>
      </w:r>
      <w:hyperlink r:id="rId43" w:history="1">
        <w:r w:rsidRPr="00C01533">
          <w:rPr>
            <w:rStyle w:val="Hyperlink"/>
            <w:rFonts w:ascii="Times New Roman" w:hAnsi="Times New Roman" w:cs="Times New Roman"/>
            <w:color w:val="auto"/>
            <w:sz w:val="24"/>
            <w:szCs w:val="24"/>
            <w:u w:val="none"/>
          </w:rPr>
          <w:t>IN 73/2022, art. 39, §4º</w:t>
        </w:r>
      </w:hyperlink>
      <w:r w:rsidRPr="00C01533">
        <w:rPr>
          <w:rFonts w:ascii="Times New Roman" w:hAnsi="Times New Roman" w:cs="Times New Roman"/>
          <w:color w:val="auto"/>
          <w:sz w:val="24"/>
          <w:szCs w:val="24"/>
        </w:rPr>
        <w:t>):</w:t>
      </w:r>
    </w:p>
    <w:p w14:paraId="6CDA1CD5"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06910514"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atualização de documentos cuja validade tenha expirado após a data de recebimento das propostas;</w:t>
      </w:r>
    </w:p>
    <w:p w14:paraId="047C80C0"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41" w:name="_Ref114670319"/>
      <w:r w:rsidRPr="00C01533">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1"/>
    </w:p>
    <w:p w14:paraId="3763E6DF" w14:textId="5B968984"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42" w:name="_Ref114665528"/>
      <w:r w:rsidRPr="00C01533">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_Ref114663151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7.12.1</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w:t>
      </w:r>
      <w:bookmarkEnd w:id="42"/>
    </w:p>
    <w:p w14:paraId="0E9CB76E"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bookmarkStart w:id="43" w:name="_Ref114665515"/>
      <w:r w:rsidRPr="00C01533">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3"/>
      <w:r w:rsidRPr="00C01533">
        <w:rPr>
          <w:rFonts w:ascii="Times New Roman" w:hAnsi="Times New Roman" w:cs="Times New Roman"/>
          <w:color w:val="auto"/>
          <w:sz w:val="24"/>
          <w:szCs w:val="24"/>
        </w:rPr>
        <w:t>.</w:t>
      </w:r>
    </w:p>
    <w:p w14:paraId="2D35B634"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4" w:anchor="art4" w:history="1">
        <w:r w:rsidRPr="00C01533">
          <w:rPr>
            <w:rStyle w:val="Hyperlink"/>
            <w:rFonts w:ascii="Times New Roman" w:hAnsi="Times New Roman" w:cs="Times New Roman"/>
            <w:color w:val="auto"/>
            <w:sz w:val="24"/>
            <w:szCs w:val="24"/>
            <w:u w:val="none"/>
          </w:rPr>
          <w:t>art. 4º do Decreto nº 8.538/2015</w:t>
        </w:r>
      </w:hyperlink>
      <w:r w:rsidRPr="00C01533">
        <w:rPr>
          <w:rFonts w:ascii="Times New Roman" w:hAnsi="Times New Roman" w:cs="Times New Roman"/>
          <w:color w:val="auto"/>
          <w:sz w:val="24"/>
          <w:szCs w:val="24"/>
        </w:rPr>
        <w:t>).</w:t>
      </w:r>
    </w:p>
    <w:p w14:paraId="009BA80F"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6E8AFFA5" w14:textId="77777777" w:rsidR="00F41B55" w:rsidRPr="00C01533" w:rsidRDefault="00F41B55" w:rsidP="00F41B55">
      <w:pPr>
        <w:pStyle w:val="Nivel01"/>
        <w:spacing w:beforeLines="120" w:before="288" w:afterLines="120" w:after="288" w:line="312" w:lineRule="auto"/>
        <w:ind w:left="0" w:firstLine="567"/>
        <w:rPr>
          <w:rFonts w:ascii="Times New Roman" w:hAnsi="Times New Roman" w:cs="Times New Roman"/>
          <w:b w:val="0"/>
          <w:bCs w:val="0"/>
          <w:sz w:val="24"/>
          <w:szCs w:val="24"/>
        </w:rPr>
      </w:pPr>
      <w:bookmarkStart w:id="44" w:name="_Toc134454754"/>
      <w:r w:rsidRPr="00C01533">
        <w:rPr>
          <w:rFonts w:ascii="Times New Roman" w:hAnsi="Times New Roman" w:cs="Times New Roman"/>
          <w:b w:val="0"/>
          <w:bCs w:val="0"/>
          <w:sz w:val="24"/>
          <w:szCs w:val="24"/>
        </w:rPr>
        <w:t>DOS RECURSOS</w:t>
      </w:r>
      <w:bookmarkEnd w:id="44"/>
    </w:p>
    <w:p w14:paraId="657E3F9F"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C01533">
          <w:rPr>
            <w:rStyle w:val="Hyperlink"/>
            <w:rFonts w:ascii="Times New Roman" w:hAnsi="Times New Roman" w:cs="Times New Roman"/>
            <w:color w:val="auto"/>
            <w:sz w:val="24"/>
            <w:szCs w:val="24"/>
            <w:u w:val="none"/>
          </w:rPr>
          <w:t>art. 165 da Lei nº 14.133, de 2021</w:t>
        </w:r>
      </w:hyperlink>
      <w:r w:rsidRPr="00C01533">
        <w:rPr>
          <w:rFonts w:ascii="Times New Roman" w:hAnsi="Times New Roman" w:cs="Times New Roman"/>
          <w:color w:val="auto"/>
          <w:sz w:val="24"/>
          <w:szCs w:val="24"/>
        </w:rPr>
        <w:t>.</w:t>
      </w:r>
    </w:p>
    <w:p w14:paraId="375BA4AF"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prazo recursal é de 3 (três) dias úteis, contados da data de intimação ou de lavratura da ata.</w:t>
      </w:r>
    </w:p>
    <w:p w14:paraId="51C992F5"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Quando o recurso apresentado impugnar o julgamento das propostas ou o ato de habilitação ou inabilitação do licitante:</w:t>
      </w:r>
    </w:p>
    <w:p w14:paraId="3D17A27C"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intenção de recorrer deverá ser manifestada imediatamente, sob pena de preclusão;</w:t>
      </w:r>
    </w:p>
    <w:p w14:paraId="4EC154F3"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69E4C950" w14:textId="77777777" w:rsidR="00F41B55" w:rsidRPr="00C01533" w:rsidRDefault="00F41B55" w:rsidP="00F41B55">
      <w:pPr>
        <w:pStyle w:val="Nivel3"/>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na hipótese de adoção da inversão de fases prevista no </w:t>
      </w:r>
      <w:hyperlink r:id="rId46" w:anchor="art17§1" w:history="1">
        <w:r w:rsidRPr="00C01533">
          <w:rPr>
            <w:rStyle w:val="Hyperlink"/>
            <w:rFonts w:ascii="Times New Roman" w:hAnsi="Times New Roman" w:cs="Times New Roman"/>
            <w:color w:val="auto"/>
            <w:sz w:val="24"/>
            <w:szCs w:val="24"/>
            <w:u w:val="none"/>
          </w:rPr>
          <w:t>§ 1º do art. 17 da Lei nº 14.133, de 2021</w:t>
        </w:r>
      </w:hyperlink>
      <w:r w:rsidRPr="00C01533">
        <w:rPr>
          <w:rFonts w:ascii="Times New Roman" w:hAnsi="Times New Roman" w:cs="Times New Roman"/>
          <w:color w:val="auto"/>
          <w:sz w:val="24"/>
          <w:szCs w:val="24"/>
        </w:rPr>
        <w:t>, o prazo para apresentação das razões recursais será iniciado na data de intimação da ata de julgamento.</w:t>
      </w:r>
    </w:p>
    <w:p w14:paraId="090BF681"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Os recursos deverão ser encaminhados em campo próprio do sistema.</w:t>
      </w:r>
    </w:p>
    <w:p w14:paraId="2AFC70AE"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17B976E"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Os recursos interpostos fora do prazo não serão conhecidos. </w:t>
      </w:r>
    </w:p>
    <w:p w14:paraId="6D6D3717"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1E76F49"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 xml:space="preserve">O recurso e o pedido de reconsideração terão efeito suspensivo do ato ou da decisão recorrida até que sobrevenha decisão final da autoridade competente. </w:t>
      </w:r>
    </w:p>
    <w:p w14:paraId="76A4F5CB"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O acolhimento do recurso invalida tão somente os atos insuscetíveis de aproveitamento. </w:t>
      </w:r>
    </w:p>
    <w:p w14:paraId="31766861" w14:textId="5B8D0284"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Os autos do processo permanecerão com vista franqueada aos interessados no sítio eletrônico </w:t>
      </w:r>
      <w:hyperlink r:id="rId47" w:history="1">
        <w:r w:rsidR="006F6EF5" w:rsidRPr="00C01533">
          <w:rPr>
            <w:rStyle w:val="Hyperlink"/>
            <w:rFonts w:ascii="Times New Roman" w:hAnsi="Times New Roman" w:cs="Times New Roman"/>
            <w:sz w:val="24"/>
            <w:szCs w:val="24"/>
            <w:u w:val="none"/>
          </w:rPr>
          <w:t>www.corenms.gov.br</w:t>
        </w:r>
      </w:hyperlink>
      <w:r w:rsidR="006F6EF5" w:rsidRPr="00C01533">
        <w:rPr>
          <w:rFonts w:ascii="Times New Roman" w:hAnsi="Times New Roman" w:cs="Times New Roman"/>
          <w:color w:val="auto"/>
          <w:sz w:val="24"/>
          <w:szCs w:val="24"/>
        </w:rPr>
        <w:t xml:space="preserve">  </w:t>
      </w:r>
      <w:hyperlink r:id="rId48" w:history="1">
        <w:r w:rsidR="006F6EF5" w:rsidRPr="00C01533">
          <w:rPr>
            <w:rStyle w:val="Hyperlink"/>
            <w:rFonts w:ascii="Times New Roman" w:hAnsi="Times New Roman" w:cs="Times New Roman"/>
            <w:sz w:val="24"/>
            <w:szCs w:val="24"/>
            <w:u w:val="none"/>
          </w:rPr>
          <w:t>eder@corenms.gov.br</w:t>
        </w:r>
      </w:hyperlink>
      <w:r w:rsidR="006F6EF5" w:rsidRPr="00C01533">
        <w:rPr>
          <w:rFonts w:ascii="Times New Roman" w:hAnsi="Times New Roman" w:cs="Times New Roman"/>
          <w:color w:val="auto"/>
          <w:sz w:val="24"/>
          <w:szCs w:val="24"/>
        </w:rPr>
        <w:t xml:space="preserve"> e </w:t>
      </w:r>
      <w:hyperlink r:id="rId49" w:history="1">
        <w:r w:rsidR="006F6EF5" w:rsidRPr="00C01533">
          <w:rPr>
            <w:rStyle w:val="Hyperlink"/>
            <w:rFonts w:ascii="Times New Roman" w:hAnsi="Times New Roman" w:cs="Times New Roman"/>
            <w:sz w:val="24"/>
            <w:szCs w:val="24"/>
            <w:u w:val="none"/>
          </w:rPr>
          <w:t>licitacao@corenms.gov.br</w:t>
        </w:r>
      </w:hyperlink>
      <w:r w:rsidR="006F6EF5" w:rsidRPr="00C01533">
        <w:rPr>
          <w:rFonts w:ascii="Times New Roman" w:hAnsi="Times New Roman" w:cs="Times New Roman"/>
          <w:color w:val="auto"/>
          <w:sz w:val="24"/>
          <w:szCs w:val="24"/>
        </w:rPr>
        <w:t xml:space="preserve"> </w:t>
      </w:r>
      <w:r w:rsidR="0012410C" w:rsidRPr="00C01533">
        <w:rPr>
          <w:rFonts w:ascii="Times New Roman" w:hAnsi="Times New Roman" w:cs="Times New Roman"/>
          <w:color w:val="auto"/>
          <w:sz w:val="24"/>
          <w:szCs w:val="24"/>
        </w:rPr>
        <w:t>e também no endereço citado no preâmbulo deste edital.</w:t>
      </w:r>
    </w:p>
    <w:p w14:paraId="268F1FFD" w14:textId="77777777" w:rsidR="00F41B55" w:rsidRPr="00C01533" w:rsidRDefault="00F41B55" w:rsidP="00F41B55">
      <w:pPr>
        <w:pStyle w:val="Nivel01"/>
        <w:spacing w:beforeLines="120" w:before="288" w:afterLines="120" w:after="288" w:line="312" w:lineRule="auto"/>
        <w:ind w:left="0" w:firstLine="567"/>
        <w:rPr>
          <w:rFonts w:ascii="Times New Roman" w:hAnsi="Times New Roman" w:cs="Times New Roman"/>
          <w:b w:val="0"/>
          <w:bCs w:val="0"/>
          <w:sz w:val="24"/>
          <w:szCs w:val="24"/>
        </w:rPr>
      </w:pPr>
      <w:bookmarkStart w:id="45" w:name="_Toc134454755"/>
      <w:r w:rsidRPr="00C01533">
        <w:rPr>
          <w:rFonts w:ascii="Times New Roman" w:hAnsi="Times New Roman" w:cs="Times New Roman"/>
          <w:b w:val="0"/>
          <w:bCs w:val="0"/>
          <w:sz w:val="24"/>
          <w:szCs w:val="24"/>
        </w:rPr>
        <w:t>DAS INFRAÇÕES ADMINISTRATIVAS E SANÇÕES</w:t>
      </w:r>
      <w:bookmarkEnd w:id="45"/>
    </w:p>
    <w:p w14:paraId="5BCB0314"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Comete infração administrativa, nos termos da lei, o licitante que, com dolo ou culpa: </w:t>
      </w:r>
    </w:p>
    <w:p w14:paraId="1641EBC3"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46" w:name="_Ref114668085"/>
      <w:bookmarkStart w:id="47" w:name="_Hlk114652595"/>
      <w:r w:rsidRPr="00C01533">
        <w:rPr>
          <w:rFonts w:ascii="Times New Roman" w:hAnsi="Times New Roman" w:cs="Times New Roman"/>
          <w:color w:val="auto"/>
          <w:sz w:val="24"/>
          <w:szCs w:val="24"/>
        </w:rPr>
        <w:t>deixar de entregar a documentação exigida para o certame ou não entregar qualquer documento que tenha sido solicitado pelo/a pregoeiro/a durante o certame;</w:t>
      </w:r>
      <w:bookmarkEnd w:id="46"/>
    </w:p>
    <w:p w14:paraId="79FE54FA"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48" w:name="_Ref114668108"/>
      <w:r w:rsidRPr="00C01533">
        <w:rPr>
          <w:rFonts w:ascii="Times New Roman" w:hAnsi="Times New Roman" w:cs="Times New Roman"/>
          <w:color w:val="auto"/>
          <w:sz w:val="24"/>
          <w:szCs w:val="24"/>
        </w:rPr>
        <w:t>Salvo em decorrência de fato superveniente devidamente justificado, não mantiver a proposta em especial quando:</w:t>
      </w:r>
      <w:bookmarkEnd w:id="48"/>
    </w:p>
    <w:p w14:paraId="2D0F036B"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 xml:space="preserve">não enviar a proposta adequada ao último lance ofertado ou após a negociação; </w:t>
      </w:r>
    </w:p>
    <w:p w14:paraId="3402D871"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 xml:space="preserve">recusar-se a enviar o detalhamento da proposta quando exigível; </w:t>
      </w:r>
    </w:p>
    <w:p w14:paraId="6C364635"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 xml:space="preserve">pedir para ser desclassificado quando encerrada a etapa competitiva; ou </w:t>
      </w:r>
    </w:p>
    <w:p w14:paraId="79305351"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deixar de apresentar amostra;</w:t>
      </w:r>
    </w:p>
    <w:p w14:paraId="4DF93233"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 xml:space="preserve">apresentar proposta ou amostra em desacordo com as especificações do edital; </w:t>
      </w:r>
    </w:p>
    <w:p w14:paraId="6C07BE65"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49" w:name="_Ref114668139"/>
      <w:r w:rsidRPr="00C01533">
        <w:rPr>
          <w:rFonts w:ascii="Times New Roman" w:hAnsi="Times New Roman" w:cs="Times New Roman"/>
          <w:color w:val="auto"/>
          <w:sz w:val="24"/>
          <w:szCs w:val="24"/>
        </w:rPr>
        <w:t>não celebrar o contrato ou não entregar a documentação exigida para a contratação, quando convocado dentro do prazo de validade de sua proposta;</w:t>
      </w:r>
      <w:bookmarkEnd w:id="49"/>
    </w:p>
    <w:p w14:paraId="002009CD"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lastRenderedPageBreak/>
        <w:t>recusar-se, sem justificativa, a assinar o contrato ou a ata de registro de preço, ou a aceitar ou retirar o instrumento equivalente no prazo estabelecido pela Administração;</w:t>
      </w:r>
    </w:p>
    <w:p w14:paraId="6824C088"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50" w:name="_Ref114668249"/>
      <w:r w:rsidRPr="00C01533">
        <w:rPr>
          <w:rFonts w:ascii="Times New Roman" w:hAnsi="Times New Roman" w:cs="Times New Roman"/>
          <w:color w:val="auto"/>
          <w:sz w:val="24"/>
          <w:szCs w:val="24"/>
        </w:rPr>
        <w:t>apresentar declaração ou documentação falsa exigida para o certame ou prestar declaração falsa durante a licitação</w:t>
      </w:r>
      <w:bookmarkEnd w:id="50"/>
    </w:p>
    <w:p w14:paraId="64FB110D"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51" w:name="_Ref114668245"/>
      <w:r w:rsidRPr="00C01533">
        <w:rPr>
          <w:rFonts w:ascii="Times New Roman" w:hAnsi="Times New Roman" w:cs="Times New Roman"/>
          <w:color w:val="auto"/>
          <w:sz w:val="24"/>
          <w:szCs w:val="24"/>
        </w:rPr>
        <w:t>fraudar a licitação</w:t>
      </w:r>
      <w:bookmarkEnd w:id="51"/>
    </w:p>
    <w:p w14:paraId="0EC9FA50"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52" w:name="_Ref114668247"/>
      <w:r w:rsidRPr="00C01533">
        <w:rPr>
          <w:rFonts w:ascii="Times New Roman" w:hAnsi="Times New Roman" w:cs="Times New Roman"/>
          <w:color w:val="auto"/>
          <w:sz w:val="24"/>
          <w:szCs w:val="24"/>
        </w:rPr>
        <w:t>comportar-se de modo inidôneo ou cometer fraude de qualquer natureza, em especial quando:</w:t>
      </w:r>
      <w:bookmarkEnd w:id="52"/>
    </w:p>
    <w:p w14:paraId="759499B0"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 xml:space="preserve">agir em conluio ou em desconformidade com a lei; </w:t>
      </w:r>
    </w:p>
    <w:p w14:paraId="60D8F1D7"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 xml:space="preserve">induzir deliberadamente a erro no julgamento; </w:t>
      </w:r>
    </w:p>
    <w:p w14:paraId="7DC2BD83" w14:textId="77777777" w:rsidR="00F41B55" w:rsidRPr="00C01533" w:rsidRDefault="00F41B55" w:rsidP="00F41B55">
      <w:pPr>
        <w:pStyle w:val="Nivel4"/>
        <w:spacing w:beforeLines="120" w:before="288" w:afterLines="120" w:after="288" w:line="312" w:lineRule="auto"/>
        <w:ind w:left="0" w:firstLine="851"/>
        <w:rPr>
          <w:rFonts w:ascii="Times New Roman" w:hAnsi="Times New Roman" w:cs="Times New Roman"/>
          <w:sz w:val="24"/>
          <w:szCs w:val="24"/>
        </w:rPr>
      </w:pPr>
      <w:r w:rsidRPr="00C01533">
        <w:rPr>
          <w:rFonts w:ascii="Times New Roman" w:hAnsi="Times New Roman" w:cs="Times New Roman"/>
          <w:sz w:val="24"/>
          <w:szCs w:val="24"/>
        </w:rPr>
        <w:t xml:space="preserve">apresentar amostra falsificada ou deteriorada; </w:t>
      </w:r>
    </w:p>
    <w:p w14:paraId="32ED46D2"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53" w:name="_Ref114668251"/>
      <w:r w:rsidRPr="00C01533">
        <w:rPr>
          <w:rFonts w:ascii="Times New Roman" w:hAnsi="Times New Roman" w:cs="Times New Roman"/>
          <w:color w:val="auto"/>
          <w:sz w:val="24"/>
          <w:szCs w:val="24"/>
        </w:rPr>
        <w:t>praticar atos ilícitos com vistas a frustrar os objetivos da licitação</w:t>
      </w:r>
      <w:bookmarkEnd w:id="53"/>
    </w:p>
    <w:p w14:paraId="53C2C66C"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54" w:name="_Ref114668252"/>
      <w:r w:rsidRPr="00C01533">
        <w:rPr>
          <w:rFonts w:ascii="Times New Roman" w:hAnsi="Times New Roman" w:cs="Times New Roman"/>
          <w:color w:val="auto"/>
          <w:sz w:val="24"/>
          <w:szCs w:val="24"/>
        </w:rPr>
        <w:t xml:space="preserve">praticar ato lesivo previsto no </w:t>
      </w:r>
      <w:hyperlink r:id="rId50" w:anchor="art5" w:history="1">
        <w:r w:rsidRPr="00C01533">
          <w:rPr>
            <w:rStyle w:val="Hyperlink"/>
            <w:rFonts w:ascii="Times New Roman" w:hAnsi="Times New Roman" w:cs="Times New Roman"/>
            <w:color w:val="auto"/>
            <w:sz w:val="24"/>
            <w:szCs w:val="24"/>
            <w:u w:val="none"/>
          </w:rPr>
          <w:t>art. 5º da Lei n.º 12.846, de 2013</w:t>
        </w:r>
      </w:hyperlink>
      <w:r w:rsidRPr="00C01533">
        <w:rPr>
          <w:rFonts w:ascii="Times New Roman" w:hAnsi="Times New Roman" w:cs="Times New Roman"/>
          <w:color w:val="auto"/>
          <w:sz w:val="24"/>
          <w:szCs w:val="24"/>
        </w:rPr>
        <w:t>.</w:t>
      </w:r>
      <w:bookmarkEnd w:id="54"/>
    </w:p>
    <w:bookmarkEnd w:id="47"/>
    <w:p w14:paraId="7242F8CB"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Com fulcro na </w:t>
      </w:r>
      <w:hyperlink r:id="rId51" w:history="1">
        <w:r w:rsidRPr="00C01533">
          <w:rPr>
            <w:rStyle w:val="Hyperlink"/>
            <w:rFonts w:ascii="Times New Roman" w:hAnsi="Times New Roman" w:cs="Times New Roman"/>
            <w:color w:val="auto"/>
            <w:sz w:val="24"/>
            <w:szCs w:val="24"/>
            <w:u w:val="none"/>
          </w:rPr>
          <w:t>Lei nº 14.133, de 2021</w:t>
        </w:r>
      </w:hyperlink>
      <w:r w:rsidRPr="00C01533">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0E4F829A"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advertência; </w:t>
      </w:r>
    </w:p>
    <w:p w14:paraId="1B52155B"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multa;</w:t>
      </w:r>
    </w:p>
    <w:p w14:paraId="3709FB82"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impedimento de licitar e contratar e</w:t>
      </w:r>
    </w:p>
    <w:p w14:paraId="15026D97"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1932F8A6"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Na aplicação das sanções serão considerados:</w:t>
      </w:r>
    </w:p>
    <w:p w14:paraId="5379B406"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 natureza e a gravidade da infração cometida.</w:t>
      </w:r>
    </w:p>
    <w:p w14:paraId="7EFC1B19"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as peculiaridades do caso concreto</w:t>
      </w:r>
    </w:p>
    <w:p w14:paraId="28A894E1"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as circunstâncias agravantes ou atenuantes</w:t>
      </w:r>
    </w:p>
    <w:p w14:paraId="66644CE2"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os danos que dela provierem para a Administração Pública</w:t>
      </w:r>
    </w:p>
    <w:p w14:paraId="30E66F71"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 implantação ou o aperfeiçoamento de programa de integridade, conforme normas e orientações dos órgãos de controle.</w:t>
      </w:r>
    </w:p>
    <w:p w14:paraId="134E06C3" w14:textId="5B1FDC5B"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multa será recolhida em percentual de 0,5% a 30% incidente sobre o valor do contrato licitado, recolhida no prazo máximo de</w:t>
      </w:r>
      <w:r w:rsidR="001434FE" w:rsidRPr="00C01533">
        <w:rPr>
          <w:rFonts w:ascii="Times New Roman" w:hAnsi="Times New Roman" w:cs="Times New Roman"/>
          <w:color w:val="auto"/>
          <w:sz w:val="24"/>
          <w:szCs w:val="24"/>
        </w:rPr>
        <w:t xml:space="preserve"> 05 (cinco)</w:t>
      </w:r>
      <w:r w:rsidRPr="00C01533">
        <w:rPr>
          <w:rFonts w:ascii="Times New Roman" w:hAnsi="Times New Roman" w:cs="Times New Roman"/>
          <w:color w:val="auto"/>
          <w:sz w:val="24"/>
          <w:szCs w:val="24"/>
        </w:rPr>
        <w:t xml:space="preserve"> dias úteis, a contar da comunicação oficial. </w:t>
      </w:r>
    </w:p>
    <w:p w14:paraId="33662FF9" w14:textId="24AFC969"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bookmarkStart w:id="55" w:name="_Hlk113876035"/>
      <w:r w:rsidRPr="00C01533">
        <w:rPr>
          <w:rFonts w:ascii="Times New Roman" w:hAnsi="Times New Roman" w:cs="Times New Roman"/>
          <w:color w:val="auto"/>
          <w:sz w:val="24"/>
          <w:szCs w:val="24"/>
        </w:rPr>
        <w:t xml:space="preserve">Para as infrações previstas nos itens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_Ref114668085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9.1.1</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_Ref114668108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9.1.2</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_Ref114668139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9.1.3</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a multa será de 0,5% a 15% do valor do contrato licitado.</w:t>
      </w:r>
    </w:p>
    <w:bookmarkEnd w:id="55"/>
    <w:p w14:paraId="724B21B8" w14:textId="6D45DCF8"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Para as infrações previstas nos itens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_Ref114668249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9.1.4</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_Ref114668245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9.1.5</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_Ref114668247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9.1.6</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_Ref114668251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9.1.7</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_Ref114668252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9.1.8</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a multa será de 15% a 30% do valor do contrato licitado.</w:t>
      </w:r>
    </w:p>
    <w:p w14:paraId="47598DDF"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51A491EE"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317F4336" w14:textId="26579F51"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nos itens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_Ref114668085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9.1.1</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_Ref114668108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9.1.2</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_Ref114668139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9.1.3</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A4229BB" w14:textId="439EEBC9"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_Ref114668249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9.1.4</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_Ref114668245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9.1.5</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_Ref114668247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9.1.6</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_Ref114668251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9.1.7</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_Ref114668252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9.1.8</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bem como pelas infrações administrativas previstas nos itens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_Ref114668085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9.1.1</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_Ref114668108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9.1.2</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e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_Ref114668139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9.1.3</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52" w:anchor="art156§5" w:history="1">
        <w:r w:rsidRPr="00C01533">
          <w:rPr>
            <w:rStyle w:val="Hyperlink"/>
            <w:rFonts w:ascii="Times New Roman" w:hAnsi="Times New Roman" w:cs="Times New Roman"/>
            <w:color w:val="auto"/>
            <w:sz w:val="24"/>
            <w:szCs w:val="24"/>
            <w:u w:val="none"/>
          </w:rPr>
          <w:t>art. 156, §5º, da Lei n.º 14.133/2021</w:t>
        </w:r>
      </w:hyperlink>
      <w:r w:rsidRPr="00C01533">
        <w:rPr>
          <w:rFonts w:ascii="Times New Roman" w:hAnsi="Times New Roman" w:cs="Times New Roman"/>
          <w:color w:val="auto"/>
          <w:sz w:val="24"/>
          <w:szCs w:val="24"/>
        </w:rPr>
        <w:t>.</w:t>
      </w:r>
    </w:p>
    <w:p w14:paraId="5747F733" w14:textId="1C8311B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lastRenderedPageBreak/>
        <w:t xml:space="preserve">A recusa injustificada do adjudicatário em assinar o contrato ou a ata de registro de preço, ou em aceitar ou retirar o instrumento equivalente no prazo estabelecido pela Administração, descrita no item </w:t>
      </w:r>
      <w:r w:rsidRPr="00C01533">
        <w:rPr>
          <w:rFonts w:ascii="Times New Roman" w:hAnsi="Times New Roman" w:cs="Times New Roman"/>
          <w:color w:val="auto"/>
          <w:sz w:val="24"/>
          <w:szCs w:val="24"/>
        </w:rPr>
        <w:fldChar w:fldCharType="begin"/>
      </w:r>
      <w:r w:rsidRPr="00C01533">
        <w:rPr>
          <w:rFonts w:ascii="Times New Roman" w:hAnsi="Times New Roman" w:cs="Times New Roman"/>
          <w:color w:val="auto"/>
          <w:sz w:val="24"/>
          <w:szCs w:val="24"/>
        </w:rPr>
        <w:instrText xml:space="preserve"> REF _Ref114668139 \r \h  \* MERGEFORMAT </w:instrText>
      </w:r>
      <w:r w:rsidRPr="00C01533">
        <w:rPr>
          <w:rFonts w:ascii="Times New Roman" w:hAnsi="Times New Roman" w:cs="Times New Roman"/>
          <w:color w:val="auto"/>
          <w:sz w:val="24"/>
          <w:szCs w:val="24"/>
        </w:rPr>
      </w:r>
      <w:r w:rsidRPr="00C01533">
        <w:rPr>
          <w:rFonts w:ascii="Times New Roman" w:hAnsi="Times New Roman" w:cs="Times New Roman"/>
          <w:color w:val="auto"/>
          <w:sz w:val="24"/>
          <w:szCs w:val="24"/>
        </w:rPr>
        <w:fldChar w:fldCharType="separate"/>
      </w:r>
      <w:r w:rsidR="003817EC">
        <w:rPr>
          <w:rFonts w:ascii="Times New Roman" w:hAnsi="Times New Roman" w:cs="Times New Roman"/>
          <w:color w:val="auto"/>
          <w:sz w:val="24"/>
          <w:szCs w:val="24"/>
        </w:rPr>
        <w:t>9.1.3</w:t>
      </w:r>
      <w:r w:rsidRPr="00C01533">
        <w:rPr>
          <w:rFonts w:ascii="Times New Roman" w:hAnsi="Times New Roman" w:cs="Times New Roman"/>
          <w:color w:val="auto"/>
          <w:sz w:val="24"/>
          <w:szCs w:val="24"/>
        </w:rPr>
        <w:fldChar w:fldCharType="end"/>
      </w:r>
      <w:r w:rsidRPr="00C01533">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C01533">
          <w:rPr>
            <w:rStyle w:val="Hyperlink"/>
            <w:rFonts w:ascii="Times New Roman" w:hAnsi="Times New Roman" w:cs="Times New Roman"/>
            <w:color w:val="auto"/>
            <w:sz w:val="24"/>
            <w:szCs w:val="24"/>
            <w:u w:val="none"/>
          </w:rPr>
          <w:t>art. 45, §4º da IN SEGES/ME n.º 73, de 2022</w:t>
        </w:r>
      </w:hyperlink>
      <w:r w:rsidRPr="00C01533">
        <w:rPr>
          <w:rFonts w:ascii="Times New Roman" w:hAnsi="Times New Roman" w:cs="Times New Roman"/>
          <w:color w:val="auto"/>
          <w:sz w:val="24"/>
          <w:szCs w:val="24"/>
        </w:rPr>
        <w:t xml:space="preserve">. </w:t>
      </w:r>
    </w:p>
    <w:p w14:paraId="7EE33A90"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E4A9AC0"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1F9C14"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B38D7F"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15482000"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aplicação das sanções previstas neste edital não exclui, em hipótese alguma, a obrigação de reparação integral dos danos causados.</w:t>
      </w:r>
    </w:p>
    <w:p w14:paraId="0B0051D5" w14:textId="77777777" w:rsidR="00F41B55" w:rsidRPr="00C01533" w:rsidRDefault="00F41B55" w:rsidP="00F41B55">
      <w:pPr>
        <w:pStyle w:val="Nivel01"/>
        <w:spacing w:beforeLines="120" w:before="288" w:afterLines="120" w:after="288" w:line="312" w:lineRule="auto"/>
        <w:ind w:left="0" w:firstLine="567"/>
        <w:rPr>
          <w:rFonts w:ascii="Times New Roman" w:hAnsi="Times New Roman" w:cs="Times New Roman"/>
          <w:b w:val="0"/>
          <w:bCs w:val="0"/>
          <w:sz w:val="24"/>
          <w:szCs w:val="24"/>
        </w:rPr>
      </w:pPr>
      <w:bookmarkStart w:id="56" w:name="_Toc134454756"/>
      <w:r w:rsidRPr="00C01533">
        <w:rPr>
          <w:rFonts w:ascii="Times New Roman" w:hAnsi="Times New Roman" w:cs="Times New Roman"/>
          <w:b w:val="0"/>
          <w:bCs w:val="0"/>
          <w:sz w:val="24"/>
          <w:szCs w:val="24"/>
        </w:rPr>
        <w:lastRenderedPageBreak/>
        <w:t>DA IMPUGNAÇÃO AO EDITAL E DO PEDIDO DE ESCLARECIMENTO</w:t>
      </w:r>
      <w:bookmarkEnd w:id="56"/>
    </w:p>
    <w:p w14:paraId="265003D7"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Qualquer pessoa é parte legítima para impugnar este Edital por irregularidade na aplicação da </w:t>
      </w:r>
      <w:hyperlink r:id="rId54" w:history="1">
        <w:r w:rsidRPr="00C01533">
          <w:rPr>
            <w:rStyle w:val="Hyperlink"/>
            <w:rFonts w:ascii="Times New Roman" w:hAnsi="Times New Roman" w:cs="Times New Roman"/>
            <w:color w:val="auto"/>
            <w:sz w:val="24"/>
            <w:szCs w:val="24"/>
            <w:u w:val="none"/>
          </w:rPr>
          <w:t>Lei nº 14.133, de 2021</w:t>
        </w:r>
      </w:hyperlink>
      <w:r w:rsidRPr="00C01533">
        <w:rPr>
          <w:rFonts w:ascii="Times New Roman" w:hAnsi="Times New Roman" w:cs="Times New Roman"/>
          <w:color w:val="auto"/>
          <w:sz w:val="24"/>
          <w:szCs w:val="24"/>
        </w:rPr>
        <w:t>, devendo protocolar o pedido até 3 (três) dias úteis antes da data da abertura do certame.</w:t>
      </w:r>
    </w:p>
    <w:p w14:paraId="66B01011"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0B654887" w14:textId="0A62C98C"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A impugnação e o pedido de esclarecimento poderão ser realizados por forma eletrônica, pelos seguintes meios: </w:t>
      </w:r>
      <w:hyperlink r:id="rId55" w:history="1">
        <w:r w:rsidR="00BF789E" w:rsidRPr="00C01533">
          <w:rPr>
            <w:rStyle w:val="Hyperlink"/>
            <w:rFonts w:ascii="Times New Roman" w:hAnsi="Times New Roman" w:cs="Times New Roman"/>
            <w:sz w:val="24"/>
            <w:szCs w:val="24"/>
            <w:u w:val="none"/>
          </w:rPr>
          <w:t>eder@corenms.gov.br</w:t>
        </w:r>
      </w:hyperlink>
      <w:r w:rsidR="00BF789E" w:rsidRPr="00C01533">
        <w:rPr>
          <w:rFonts w:ascii="Times New Roman" w:hAnsi="Times New Roman" w:cs="Times New Roman"/>
          <w:color w:val="auto"/>
          <w:sz w:val="24"/>
          <w:szCs w:val="24"/>
        </w:rPr>
        <w:t xml:space="preserve"> e </w:t>
      </w:r>
      <w:hyperlink r:id="rId56" w:history="1">
        <w:r w:rsidR="00BF789E" w:rsidRPr="00C01533">
          <w:rPr>
            <w:rStyle w:val="Hyperlink"/>
            <w:rFonts w:ascii="Times New Roman" w:hAnsi="Times New Roman" w:cs="Times New Roman"/>
            <w:sz w:val="24"/>
            <w:szCs w:val="24"/>
            <w:u w:val="none"/>
          </w:rPr>
          <w:t>licitacao@corenms.gov.br</w:t>
        </w:r>
      </w:hyperlink>
      <w:r w:rsidR="00BF789E" w:rsidRPr="00C01533">
        <w:rPr>
          <w:rFonts w:ascii="Times New Roman" w:hAnsi="Times New Roman" w:cs="Times New Roman"/>
          <w:color w:val="auto"/>
          <w:sz w:val="24"/>
          <w:szCs w:val="24"/>
        </w:rPr>
        <w:t xml:space="preserve"> </w:t>
      </w:r>
    </w:p>
    <w:p w14:paraId="479C092E"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As impugnações e pedidos de esclarecimentos não suspendem os prazos previstos no certame.</w:t>
      </w:r>
    </w:p>
    <w:p w14:paraId="48191502"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0547CBC4"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Acolhida a impugnação, será definida e publicada nova data para a realização do certame.</w:t>
      </w:r>
    </w:p>
    <w:p w14:paraId="2E60D01B" w14:textId="77777777" w:rsidR="00F41B55" w:rsidRPr="00C01533" w:rsidRDefault="00F41B55" w:rsidP="00F41B55">
      <w:pPr>
        <w:pStyle w:val="Nivel01"/>
        <w:spacing w:beforeLines="120" w:before="288" w:afterLines="120" w:after="288" w:line="312" w:lineRule="auto"/>
        <w:ind w:left="0" w:firstLine="567"/>
        <w:rPr>
          <w:rFonts w:ascii="Times New Roman" w:hAnsi="Times New Roman" w:cs="Times New Roman"/>
          <w:b w:val="0"/>
          <w:bCs w:val="0"/>
          <w:sz w:val="24"/>
          <w:szCs w:val="24"/>
        </w:rPr>
      </w:pPr>
      <w:bookmarkStart w:id="57" w:name="_Toc134454757"/>
      <w:r w:rsidRPr="00C01533">
        <w:rPr>
          <w:rFonts w:ascii="Times New Roman" w:hAnsi="Times New Roman" w:cs="Times New Roman"/>
          <w:b w:val="0"/>
          <w:bCs w:val="0"/>
          <w:sz w:val="24"/>
          <w:szCs w:val="24"/>
        </w:rPr>
        <w:t>DAS DISPOSIÇÕES GERAIS</w:t>
      </w:r>
      <w:bookmarkEnd w:id="57"/>
    </w:p>
    <w:p w14:paraId="531C7499" w14:textId="77777777" w:rsidR="00F41B55" w:rsidRPr="00C01533" w:rsidRDefault="00F41B55" w:rsidP="00F41B55">
      <w:pPr>
        <w:pStyle w:val="Nivel2"/>
        <w:spacing w:beforeLines="120" w:before="288" w:afterLines="120" w:after="288" w:line="312" w:lineRule="auto"/>
        <w:ind w:left="0" w:firstLine="567"/>
        <w:rPr>
          <w:rFonts w:ascii="Times New Roman" w:hAnsi="Times New Roman" w:cs="Times New Roman"/>
          <w:color w:val="auto"/>
          <w:sz w:val="24"/>
          <w:szCs w:val="24"/>
        </w:rPr>
      </w:pPr>
      <w:r w:rsidRPr="00C01533">
        <w:rPr>
          <w:rFonts w:ascii="Times New Roman" w:hAnsi="Times New Roman" w:cs="Times New Roman"/>
          <w:color w:val="auto"/>
          <w:sz w:val="24"/>
          <w:szCs w:val="24"/>
        </w:rPr>
        <w:t>Será divulgada ata da sessão pública no sistema eletrônico.</w:t>
      </w:r>
    </w:p>
    <w:p w14:paraId="05B1F4CA"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08AFBE"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Todas as referências de tempo no Edital, no aviso e durante a sessão pública observarão o horário de Brasília - DF.</w:t>
      </w:r>
    </w:p>
    <w:p w14:paraId="434AD501"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A homologação do resultado desta licitação não implicará direito à contratação.</w:t>
      </w:r>
    </w:p>
    <w:p w14:paraId="28DA5E0F"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C571EFE"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54CE34C"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41B8991A"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61D640A7"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737B2812" w14:textId="5A715586" w:rsidR="00F41B55" w:rsidRPr="009B71D9"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O Edital e seus anexos estão disponíveis, na íntegra, no Portal Nacional de Contratações Públicas (PNCP) e endereço eletrônico</w:t>
      </w:r>
      <w:r w:rsidR="009B71D9">
        <w:rPr>
          <w:rFonts w:ascii="Times New Roman" w:hAnsi="Times New Roman" w:cs="Times New Roman"/>
          <w:color w:val="auto"/>
          <w:sz w:val="24"/>
          <w:szCs w:val="24"/>
        </w:rPr>
        <w:t xml:space="preserve"> </w:t>
      </w:r>
      <w:hyperlink r:id="rId57" w:history="1">
        <w:r w:rsidR="009B71D9" w:rsidRPr="002C72AE">
          <w:rPr>
            <w:rStyle w:val="Hyperlink"/>
            <w:rFonts w:ascii="Times New Roman" w:hAnsi="Times New Roman" w:cs="Times New Roman"/>
            <w:sz w:val="24"/>
            <w:szCs w:val="24"/>
          </w:rPr>
          <w:t>www.corenms.gov.br</w:t>
        </w:r>
      </w:hyperlink>
      <w:r w:rsidR="009B71D9">
        <w:rPr>
          <w:rFonts w:ascii="Times New Roman" w:hAnsi="Times New Roman" w:cs="Times New Roman"/>
          <w:color w:val="auto"/>
          <w:sz w:val="24"/>
          <w:szCs w:val="24"/>
        </w:rPr>
        <w:t xml:space="preserve"> </w:t>
      </w:r>
    </w:p>
    <w:p w14:paraId="2293E53A" w14:textId="7B5B5261" w:rsidR="009B71D9" w:rsidRPr="00C01533" w:rsidRDefault="009B71D9"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Todas a regras referentes ao registro de preço, estão definidas no termo de referência, bem como na Ata de Registro de Preços. </w:t>
      </w:r>
    </w:p>
    <w:p w14:paraId="56BD3FD6" w14:textId="77777777" w:rsidR="00F41B55" w:rsidRPr="00C01533" w:rsidRDefault="00F41B55" w:rsidP="00F41B55">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Integram este Edital, para todos os fins e efeitos, os seguintes anexos:</w:t>
      </w:r>
    </w:p>
    <w:p w14:paraId="3546D3FA" w14:textId="7777777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ANEXO I - Termo de Referência</w:t>
      </w:r>
    </w:p>
    <w:p w14:paraId="7EE988FD" w14:textId="6EE13447" w:rsidR="00F41B55" w:rsidRPr="00C01533" w:rsidRDefault="00F41B55" w:rsidP="00F41B55">
      <w:pPr>
        <w:pStyle w:val="Nivel3"/>
        <w:spacing w:beforeLines="120" w:before="288" w:afterLines="120" w:after="288" w:line="312" w:lineRule="auto"/>
        <w:ind w:left="0" w:firstLine="709"/>
        <w:rPr>
          <w:rFonts w:ascii="Times New Roman" w:hAnsi="Times New Roman" w:cs="Times New Roman"/>
          <w:color w:val="auto"/>
          <w:sz w:val="24"/>
          <w:szCs w:val="24"/>
        </w:rPr>
      </w:pPr>
      <w:r w:rsidRPr="00C01533">
        <w:rPr>
          <w:rFonts w:ascii="Times New Roman" w:hAnsi="Times New Roman" w:cs="Times New Roman"/>
          <w:color w:val="auto"/>
          <w:sz w:val="24"/>
          <w:szCs w:val="24"/>
        </w:rPr>
        <w:t xml:space="preserve">ANEXO II – Minuta de Termo de </w:t>
      </w:r>
      <w:r w:rsidR="007F7F34" w:rsidRPr="00C01533">
        <w:rPr>
          <w:rFonts w:ascii="Times New Roman" w:hAnsi="Times New Roman" w:cs="Times New Roman"/>
          <w:color w:val="auto"/>
          <w:sz w:val="24"/>
          <w:szCs w:val="24"/>
        </w:rPr>
        <w:t>Ata de Registro de Preços</w:t>
      </w:r>
    </w:p>
    <w:p w14:paraId="60393B2F" w14:textId="609DAC01" w:rsidR="00F41B55" w:rsidRPr="00C01533" w:rsidRDefault="00F41B55" w:rsidP="00F41B55">
      <w:pPr>
        <w:pStyle w:val="Nivel3"/>
        <w:spacing w:beforeLines="120" w:before="288" w:afterLines="120" w:after="288" w:line="312" w:lineRule="auto"/>
        <w:ind w:left="0" w:firstLine="709"/>
        <w:rPr>
          <w:rFonts w:ascii="Times New Roman" w:eastAsia="Times New Roman" w:hAnsi="Times New Roman" w:cs="Times New Roman"/>
          <w:color w:val="auto"/>
          <w:sz w:val="24"/>
          <w:szCs w:val="24"/>
        </w:rPr>
      </w:pPr>
      <w:r w:rsidRPr="00C01533">
        <w:rPr>
          <w:rFonts w:ascii="Times New Roman" w:hAnsi="Times New Roman" w:cs="Times New Roman"/>
          <w:color w:val="auto"/>
          <w:sz w:val="24"/>
          <w:szCs w:val="24"/>
        </w:rPr>
        <w:t xml:space="preserve">ANEXO III – </w:t>
      </w:r>
      <w:r w:rsidR="007F7F34" w:rsidRPr="00C01533">
        <w:rPr>
          <w:rFonts w:ascii="Times New Roman" w:hAnsi="Times New Roman" w:cs="Times New Roman"/>
          <w:color w:val="auto"/>
          <w:sz w:val="24"/>
          <w:szCs w:val="24"/>
        </w:rPr>
        <w:t>Planilha de pesquisa de preços.</w:t>
      </w:r>
    </w:p>
    <w:p w14:paraId="0EA05BDC" w14:textId="77777777" w:rsidR="00F41B55" w:rsidRPr="00C01533" w:rsidRDefault="00F41B55" w:rsidP="00F41B55">
      <w:pPr>
        <w:pStyle w:val="Nivel2"/>
        <w:numPr>
          <w:ilvl w:val="0"/>
          <w:numId w:val="0"/>
        </w:numPr>
        <w:ind w:left="4969"/>
        <w:rPr>
          <w:rFonts w:ascii="Times New Roman" w:hAnsi="Times New Roman" w:cs="Times New Roman"/>
          <w:color w:val="auto"/>
          <w:sz w:val="24"/>
          <w:szCs w:val="24"/>
        </w:rPr>
      </w:pPr>
    </w:p>
    <w:p w14:paraId="38F0BBF9" w14:textId="34904650" w:rsidR="00F41B55" w:rsidRPr="00463CE6" w:rsidRDefault="0093093F" w:rsidP="0093093F">
      <w:pPr>
        <w:spacing w:beforeLines="120" w:before="288" w:afterLines="120" w:after="288" w:line="312" w:lineRule="auto"/>
        <w:ind w:firstLine="567"/>
        <w:jc w:val="right"/>
        <w:rPr>
          <w:rFonts w:ascii="Times New Roman" w:eastAsia="MS Mincho" w:hAnsi="Times New Roman" w:cs="Times New Roman"/>
          <w:color w:val="FF0000"/>
          <w:sz w:val="24"/>
          <w:szCs w:val="24"/>
        </w:rPr>
      </w:pPr>
      <w:r w:rsidRPr="00463CE6">
        <w:rPr>
          <w:rFonts w:ascii="Times New Roman" w:eastAsia="MS Mincho" w:hAnsi="Times New Roman" w:cs="Times New Roman"/>
          <w:color w:val="FF0000"/>
          <w:sz w:val="24"/>
          <w:szCs w:val="24"/>
        </w:rPr>
        <w:t xml:space="preserve">Campo Grande, MS, </w:t>
      </w:r>
      <w:r w:rsidR="00463CE6">
        <w:rPr>
          <w:rFonts w:ascii="Times New Roman" w:eastAsia="MS Mincho" w:hAnsi="Times New Roman" w:cs="Times New Roman"/>
          <w:color w:val="FF0000"/>
          <w:sz w:val="24"/>
          <w:szCs w:val="24"/>
        </w:rPr>
        <w:t>2</w:t>
      </w:r>
      <w:r w:rsidR="005F6D80">
        <w:rPr>
          <w:rFonts w:ascii="Times New Roman" w:eastAsia="MS Mincho" w:hAnsi="Times New Roman" w:cs="Times New Roman"/>
          <w:color w:val="FF0000"/>
          <w:sz w:val="24"/>
          <w:szCs w:val="24"/>
        </w:rPr>
        <w:t>6</w:t>
      </w:r>
      <w:r w:rsidRPr="00463CE6">
        <w:rPr>
          <w:rFonts w:ascii="Times New Roman" w:eastAsia="MS Mincho" w:hAnsi="Times New Roman" w:cs="Times New Roman"/>
          <w:color w:val="FF0000"/>
          <w:sz w:val="24"/>
          <w:szCs w:val="24"/>
        </w:rPr>
        <w:t xml:space="preserve"> de </w:t>
      </w:r>
      <w:r w:rsidR="00463CE6">
        <w:rPr>
          <w:rFonts w:ascii="Times New Roman" w:eastAsia="MS Mincho" w:hAnsi="Times New Roman" w:cs="Times New Roman"/>
          <w:color w:val="FF0000"/>
          <w:sz w:val="24"/>
          <w:szCs w:val="24"/>
        </w:rPr>
        <w:t>julho</w:t>
      </w:r>
      <w:r w:rsidRPr="00463CE6">
        <w:rPr>
          <w:rFonts w:ascii="Times New Roman" w:eastAsia="MS Mincho" w:hAnsi="Times New Roman" w:cs="Times New Roman"/>
          <w:color w:val="FF0000"/>
          <w:sz w:val="24"/>
          <w:szCs w:val="24"/>
        </w:rPr>
        <w:t xml:space="preserve"> de 2023.</w:t>
      </w:r>
    </w:p>
    <w:p w14:paraId="6054E4A9" w14:textId="77777777" w:rsidR="00F41B55" w:rsidRPr="00C01533" w:rsidRDefault="00F41B55" w:rsidP="00F41B55">
      <w:pPr>
        <w:spacing w:beforeLines="120" w:before="288" w:afterLines="120" w:after="288" w:line="312" w:lineRule="auto"/>
        <w:ind w:firstLine="567"/>
        <w:rPr>
          <w:rFonts w:ascii="Times New Roman" w:eastAsia="MS Mincho" w:hAnsi="Times New Roman" w:cs="Times New Roman"/>
          <w:sz w:val="24"/>
          <w:szCs w:val="24"/>
        </w:rPr>
      </w:pPr>
    </w:p>
    <w:bookmarkEnd w:id="35"/>
    <w:p w14:paraId="33D523DA" w14:textId="4CED95EB" w:rsidR="00F41B55" w:rsidRPr="00C01533" w:rsidRDefault="005F6D80" w:rsidP="00F41B55">
      <w:pPr>
        <w:spacing w:beforeLines="120" w:before="288" w:afterLines="120" w:after="288" w:line="312" w:lineRule="auto"/>
        <w:ind w:firstLine="567"/>
        <w:jc w:val="center"/>
        <w:rPr>
          <w:rFonts w:ascii="Times New Roman" w:hAnsi="Times New Roman" w:cs="Times New Roman"/>
          <w:sz w:val="24"/>
          <w:szCs w:val="24"/>
        </w:rPr>
      </w:pPr>
      <w:r>
        <w:rPr>
          <w:rFonts w:ascii="Times New Roman" w:eastAsia="MS Mincho" w:hAnsi="Times New Roman" w:cs="Times New Roman"/>
          <w:sz w:val="24"/>
          <w:szCs w:val="24"/>
        </w:rPr>
        <w:t>Francisco de Souza Rosa</w:t>
      </w:r>
      <w:r w:rsidR="009B71D9">
        <w:rPr>
          <w:rFonts w:ascii="Times New Roman" w:eastAsia="MS Mincho" w:hAnsi="Times New Roman" w:cs="Times New Roman"/>
          <w:sz w:val="24"/>
          <w:szCs w:val="24"/>
        </w:rPr>
        <w:t xml:space="preserve"> – Pregoeiro do Coren-MS</w:t>
      </w:r>
    </w:p>
    <w:sectPr w:rsidR="00F41B55" w:rsidRPr="00C01533" w:rsidSect="00463CE6">
      <w:headerReference w:type="default" r:id="rId58"/>
      <w:footerReference w:type="default" r:id="rId59"/>
      <w:pgSz w:w="11906" w:h="16838"/>
      <w:pgMar w:top="1440" w:right="1440" w:bottom="1276"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08DFF" w14:textId="77777777" w:rsidR="00D629B4" w:rsidRDefault="00D629B4" w:rsidP="002E652E">
      <w:pPr>
        <w:spacing w:after="0" w:line="240" w:lineRule="auto"/>
      </w:pPr>
      <w:r>
        <w:separator/>
      </w:r>
    </w:p>
  </w:endnote>
  <w:endnote w:type="continuationSeparator" w:id="0">
    <w:p w14:paraId="6AA229DA" w14:textId="77777777" w:rsidR="00D629B4" w:rsidRDefault="00D629B4" w:rsidP="002E6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7E47E" w14:textId="0B86D377" w:rsidR="00851470" w:rsidRPr="00282966" w:rsidRDefault="00851470" w:rsidP="00851470">
    <w:pPr>
      <w:pStyle w:val="Rodap1"/>
      <w:tabs>
        <w:tab w:val="clear" w:pos="4252"/>
        <w:tab w:val="clear" w:pos="8504"/>
      </w:tabs>
      <w:spacing w:line="276" w:lineRule="auto"/>
      <w:ind w:left="-567" w:right="-568"/>
      <w:jc w:val="center"/>
      <w:rPr>
        <w:rFonts w:ascii="Times New Roman" w:hAnsi="Times New Roman" w:cs="Times New Roman"/>
        <w:color w:val="auto"/>
        <w:sz w:val="16"/>
        <w:szCs w:val="16"/>
      </w:rPr>
    </w:pPr>
    <w:r w:rsidRPr="00282966">
      <w:rPr>
        <w:rFonts w:ascii="Times New Roman" w:hAnsi="Times New Roman" w:cs="Times New Roman"/>
        <w:color w:val="auto"/>
        <w:sz w:val="16"/>
        <w:szCs w:val="16"/>
      </w:rPr>
      <w:t xml:space="preserve">Sede: </w:t>
    </w:r>
    <w:r w:rsidRPr="002B2F0F">
      <w:rPr>
        <w:rFonts w:ascii="Times New Roman" w:hAnsi="Times New Roman" w:cs="Times New Roman"/>
        <w:color w:val="auto"/>
        <w:sz w:val="16"/>
        <w:szCs w:val="16"/>
      </w:rPr>
      <w:t xml:space="preserve">Avenida Monte Castelo, </w:t>
    </w:r>
    <w:r>
      <w:rPr>
        <w:rFonts w:ascii="Times New Roman" w:hAnsi="Times New Roman" w:cs="Times New Roman"/>
        <w:color w:val="auto"/>
        <w:sz w:val="16"/>
        <w:szCs w:val="16"/>
      </w:rPr>
      <w:t xml:space="preserve">nº </w:t>
    </w:r>
    <w:r w:rsidRPr="002B2F0F">
      <w:rPr>
        <w:rFonts w:ascii="Times New Roman" w:hAnsi="Times New Roman" w:cs="Times New Roman"/>
        <w:color w:val="auto"/>
        <w:sz w:val="16"/>
        <w:szCs w:val="16"/>
      </w:rPr>
      <w:t>269 – Monte Castelo – CEP 79.010-400 - Campo Grande/MS</w:t>
    </w:r>
    <w:r>
      <w:rPr>
        <w:rFonts w:ascii="Times New Roman" w:hAnsi="Times New Roman" w:cs="Times New Roman"/>
        <w:color w:val="auto"/>
        <w:sz w:val="16"/>
        <w:szCs w:val="16"/>
      </w:rPr>
      <w:t>.  Fone: (67) 3323-3167</w:t>
    </w:r>
    <w:r w:rsidR="005F6D80">
      <w:rPr>
        <w:rFonts w:ascii="Times New Roman" w:hAnsi="Times New Roman" w:cs="Times New Roman"/>
        <w:color w:val="auto"/>
        <w:sz w:val="16"/>
        <w:szCs w:val="16"/>
      </w:rPr>
      <w:t>.</w:t>
    </w:r>
    <w:r>
      <w:rPr>
        <w:rFonts w:ascii="Times New Roman" w:hAnsi="Times New Roman" w:cs="Times New Roman"/>
        <w:color w:val="auto"/>
        <w:sz w:val="16"/>
        <w:szCs w:val="16"/>
      </w:rPr>
      <w:t xml:space="preserve"> </w:t>
    </w:r>
  </w:p>
  <w:p w14:paraId="34F582A7" w14:textId="450C7F92" w:rsidR="00851470" w:rsidRDefault="00851470" w:rsidP="00851470">
    <w:pPr>
      <w:pStyle w:val="Rodap1"/>
      <w:tabs>
        <w:tab w:val="clear" w:pos="4252"/>
        <w:tab w:val="clear" w:pos="8504"/>
      </w:tabs>
      <w:spacing w:line="276" w:lineRule="auto"/>
      <w:ind w:left="-567" w:right="-568"/>
      <w:jc w:val="center"/>
      <w:rPr>
        <w:rFonts w:ascii="Times New Roman" w:hAnsi="Times New Roman" w:cs="Times New Roman"/>
        <w:color w:val="auto"/>
        <w:sz w:val="16"/>
        <w:szCs w:val="16"/>
        <w:bdr w:val="none" w:sz="0" w:space="0" w:color="auto" w:frame="1"/>
        <w:shd w:val="clear" w:color="auto" w:fill="FFFFFF"/>
      </w:rPr>
    </w:pPr>
    <w:r w:rsidRPr="00282966">
      <w:rPr>
        <w:rFonts w:ascii="Times New Roman" w:hAnsi="Times New Roman" w:cs="Times New Roman"/>
        <w:color w:val="auto"/>
        <w:sz w:val="16"/>
        <w:szCs w:val="16"/>
      </w:rPr>
      <w:t>Subseção</w:t>
    </w:r>
    <w:r>
      <w:rPr>
        <w:rFonts w:ascii="Times New Roman" w:hAnsi="Times New Roman" w:cs="Times New Roman"/>
        <w:color w:val="auto"/>
        <w:sz w:val="16"/>
        <w:szCs w:val="16"/>
      </w:rPr>
      <w:t xml:space="preserve"> Dourados/MS</w:t>
    </w:r>
    <w:r w:rsidRPr="00282966">
      <w:rPr>
        <w:rFonts w:ascii="Times New Roman" w:hAnsi="Times New Roman" w:cs="Times New Roman"/>
        <w:color w:val="auto"/>
        <w:sz w:val="16"/>
        <w:szCs w:val="16"/>
      </w:rPr>
      <w:t xml:space="preserve">: </w:t>
    </w:r>
    <w:bookmarkStart w:id="58" w:name="_Hlk94522825"/>
    <w:r w:rsidRPr="00372EC0">
      <w:rPr>
        <w:rFonts w:ascii="Times New Roman" w:hAnsi="Times New Roman" w:cs="Times New Roman"/>
        <w:color w:val="auto"/>
        <w:sz w:val="16"/>
        <w:szCs w:val="16"/>
      </w:rPr>
      <w:t>Rua Hilda Bergo Duarte, nº 959, Vila Planalto. CEP: 79. 826-090</w:t>
    </w:r>
    <w:bookmarkEnd w:id="58"/>
    <w:r>
      <w:rPr>
        <w:rFonts w:ascii="Times New Roman" w:hAnsi="Times New Roman" w:cs="Times New Roman"/>
        <w:color w:val="auto"/>
        <w:sz w:val="16"/>
        <w:szCs w:val="16"/>
        <w:bdr w:val="none" w:sz="0" w:space="0" w:color="auto" w:frame="1"/>
        <w:shd w:val="clear" w:color="auto" w:fill="FFFFFF"/>
      </w:rPr>
      <w:t xml:space="preserve">. </w:t>
    </w:r>
  </w:p>
  <w:p w14:paraId="49A20215" w14:textId="05F9A970" w:rsidR="00851470" w:rsidRDefault="00B13D67" w:rsidP="00851470">
    <w:pPr>
      <w:pStyle w:val="Rodap1"/>
      <w:tabs>
        <w:tab w:val="clear" w:pos="4252"/>
        <w:tab w:val="clear" w:pos="8504"/>
      </w:tabs>
      <w:spacing w:line="276" w:lineRule="auto"/>
      <w:ind w:left="-567" w:right="-568"/>
      <w:jc w:val="center"/>
      <w:rPr>
        <w:rFonts w:ascii="Times New Roman" w:hAnsi="Times New Roman" w:cs="Times New Roman"/>
        <w:color w:val="auto"/>
        <w:sz w:val="16"/>
        <w:szCs w:val="16"/>
        <w:bdr w:val="none" w:sz="0" w:space="0" w:color="auto" w:frame="1"/>
        <w:shd w:val="clear" w:color="auto" w:fill="FFFFFF"/>
      </w:rPr>
    </w:pPr>
    <w:r>
      <w:rPr>
        <w:noProof/>
      </w:rPr>
      <w:pict w14:anchorId="11410215">
        <v:rect id="Retângulo 8" o:spid="_x0000_s2057" style="position:absolute;left:0;text-align:left;margin-left:530.85pt;margin-top:682.95pt;width:51.35pt;height:20.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r7T7gEAAMYDAAAOAAAAZHJzL2Uyb0RvYy54bWysU8tu2zAQvBfoPxC817IMO24Fy0HgwEWB&#10;tA2Q9gMoipKIUlx2SVtyv75LynGM5hZUB4L7mt0djja3Y2/YUaHXYEuez+acKSuh1rYt+c8f+w8f&#10;OfNB2FoYsKrkJ+X57fb9u83gCrWADkytkBGI9cXgSt6F4Ios87JTvfAzcMpSsAHsRSAT26xGMRB6&#10;b7LFfH6TDYC1Q5DKe/LeT0G+TfhNo2T43jReBWZKTrOFdGI6q3hm240oWhSu0/I8hnjDFL3Qlppe&#10;oO5FEOyA+hVUryWChybMJPQZNI2WKu1A2+Tzf7Z56oRTaRcix7sLTf7/wcpvxyf3iHF07x5A/vLM&#10;wq4TtlV3iDB0StTULo9EZYPzxaUgGp5KWTV8hZqeVhwCJA7GBvsISNuxMVF9ulCtxsAkOW9Wi3y5&#10;4kxSaLFa5+tV6iCK52KHPnxW0LN4KTnSSyZwcXzwIQ4jiueUNDwYXe+1McnAttoZZEdBr75P3xnd&#10;X6cZG5MtxLIJMXrSlnGxqCFfhLEama7PFERPBfWJ1kaYxETip0sH+IezgYRUcv/7IFBxZr5You5T&#10;vlxG5SVjuVovyMDrSHUdEVYSVMkDZ9N1Fya1HhzqtqNOeaLBwh3R3ehExctU5/FJLImhs7CjGq/t&#10;lPXy+23/AgAA//8DAFBLAwQUAAYACAAAACEApVge8eEAAAAPAQAADwAAAGRycy9kb3ducmV2Lnht&#10;bEyPwU7DMBBE70j8g7VI3Kgd6po2jVMhpJ6AAy0S123sJhGxHWKnDX/P9kRvM9qn2ZliM7mOnewQ&#10;2+A1ZDMBzPoqmNbXGj7324clsJjQG+yCtxp+bYRNeXtTYG7C2X/Y0y7VjEJ8zFFDk1Kfcx6rxjqM&#10;s9BbT7djGBwmskPNzYBnCncdfxRCcYetpw8N9valsdX3bnQaUEnz836cv+1fR4WrehLbxZfQ+v5u&#10;el4DS3ZK/zBc6lN1KKnTIYzeRNaRFyp7IpbUXC1WwC5MpqQEdiAlhZLAy4Jf7yj/AAAA//8DAFBL&#10;AQItABQABgAIAAAAIQC2gziS/gAAAOEBAAATAAAAAAAAAAAAAAAAAAAAAABbQ29udGVudF9UeXBl&#10;c10ueG1sUEsBAi0AFAAGAAgAAAAhADj9If/WAAAAlAEAAAsAAAAAAAAAAAAAAAAALwEAAF9yZWxz&#10;Ly5yZWxzUEsBAi0AFAAGAAgAAAAhABkWvtPuAQAAxgMAAA4AAAAAAAAAAAAAAAAALgIAAGRycy9l&#10;Mm9Eb2MueG1sUEsBAi0AFAAGAAgAAAAhAKVYHvHhAAAADwEAAA8AAAAAAAAAAAAAAAAASAQAAGRy&#10;cy9kb3ducmV2LnhtbFBLBQYAAAAABAAEAPMAAABWBQAAAAA=&#10;" stroked="f">
          <v:textbox style="mso-next-textbox:#Retângulo 8">
            <w:txbxContent>
              <w:p w14:paraId="10B61F5E" w14:textId="77777777" w:rsidR="00851470" w:rsidRDefault="00851470" w:rsidP="00851470">
                <w:pPr>
                  <w:pBdr>
                    <w:bottom w:val="single" w:sz="4" w:space="1" w:color="auto"/>
                  </w:pBdr>
                  <w:ind w:right="79"/>
                  <w:rPr>
                    <w:rFonts w:ascii="Times New Roman" w:hAnsi="Times New Roman" w:cs="Times New Roman"/>
                    <w:b/>
                    <w:bCs/>
                    <w:sz w:val="16"/>
                    <w:szCs w:val="16"/>
                  </w:rPr>
                </w:pPr>
                <w:r w:rsidRPr="001424EE">
                  <w:rPr>
                    <w:rFonts w:ascii="Times New Roman" w:hAnsi="Times New Roman" w:cs="Times New Roman"/>
                    <w:sz w:val="16"/>
                    <w:szCs w:val="16"/>
                  </w:rPr>
                  <w:t xml:space="preserve">Pág. </w:t>
                </w:r>
                <w:r w:rsidRPr="001424EE">
                  <w:rPr>
                    <w:rFonts w:ascii="Times New Roman" w:hAnsi="Times New Roman" w:cs="Times New Roman"/>
                    <w:b/>
                    <w:bCs/>
                    <w:sz w:val="16"/>
                    <w:szCs w:val="16"/>
                  </w:rPr>
                  <w:fldChar w:fldCharType="begin"/>
                </w:r>
                <w:r w:rsidRPr="001424EE">
                  <w:rPr>
                    <w:rFonts w:ascii="Times New Roman" w:hAnsi="Times New Roman" w:cs="Times New Roman"/>
                    <w:b/>
                    <w:bCs/>
                    <w:sz w:val="16"/>
                    <w:szCs w:val="16"/>
                  </w:rPr>
                  <w:instrText>PAGE  \* Arabic  \* MERGEFORMAT</w:instrText>
                </w:r>
                <w:r w:rsidRPr="001424EE">
                  <w:rPr>
                    <w:rFonts w:ascii="Times New Roman" w:hAnsi="Times New Roman" w:cs="Times New Roman"/>
                    <w:b/>
                    <w:bCs/>
                    <w:sz w:val="16"/>
                    <w:szCs w:val="16"/>
                  </w:rPr>
                  <w:fldChar w:fldCharType="separate"/>
                </w:r>
                <w:r>
                  <w:rPr>
                    <w:rFonts w:ascii="Times New Roman" w:hAnsi="Times New Roman" w:cs="Times New Roman"/>
                    <w:b/>
                    <w:bCs/>
                    <w:noProof/>
                    <w:sz w:val="16"/>
                    <w:szCs w:val="16"/>
                  </w:rPr>
                  <w:t>10</w:t>
                </w:r>
                <w:r w:rsidRPr="001424EE">
                  <w:rPr>
                    <w:rFonts w:ascii="Times New Roman" w:hAnsi="Times New Roman" w:cs="Times New Roman"/>
                    <w:b/>
                    <w:bCs/>
                    <w:sz w:val="16"/>
                    <w:szCs w:val="16"/>
                  </w:rPr>
                  <w:fldChar w:fldCharType="end"/>
                </w:r>
              </w:p>
              <w:p w14:paraId="35DE2115" w14:textId="77777777" w:rsidR="00851470" w:rsidRPr="001424EE" w:rsidRDefault="00851470" w:rsidP="00851470">
                <w:pPr>
                  <w:pBdr>
                    <w:bottom w:val="single" w:sz="4" w:space="1" w:color="auto"/>
                  </w:pBdr>
                  <w:ind w:right="79"/>
                  <w:rPr>
                    <w:rFonts w:ascii="Times New Roman" w:hAnsi="Times New Roman" w:cs="Times New Roman"/>
                    <w:sz w:val="16"/>
                    <w:szCs w:val="16"/>
                  </w:rPr>
                </w:pPr>
              </w:p>
            </w:txbxContent>
          </v:textbox>
          <w10:wrap anchorx="page" anchory="margin"/>
        </v:rect>
      </w:pict>
    </w:r>
    <w:r w:rsidR="00851470">
      <w:rPr>
        <w:rFonts w:ascii="Times New Roman" w:hAnsi="Times New Roman" w:cs="Times New Roman"/>
        <w:color w:val="auto"/>
        <w:sz w:val="16"/>
        <w:szCs w:val="16"/>
        <w:bdr w:val="none" w:sz="0" w:space="0" w:color="auto" w:frame="1"/>
        <w:shd w:val="clear" w:color="auto" w:fill="FFFFFF"/>
      </w:rPr>
      <w:t xml:space="preserve">Subseção Três Lagoas/MS: </w:t>
    </w:r>
    <w:bookmarkStart w:id="59" w:name="_Hlk94522852"/>
    <w:r w:rsidR="00851470" w:rsidRPr="00372EC0">
      <w:rPr>
        <w:rFonts w:ascii="Times New Roman" w:hAnsi="Times New Roman" w:cs="Times New Roman"/>
        <w:color w:val="auto"/>
        <w:sz w:val="16"/>
        <w:szCs w:val="16"/>
        <w:bdr w:val="none" w:sz="0" w:space="0" w:color="auto" w:frame="1"/>
        <w:shd w:val="clear" w:color="auto" w:fill="FFFFFF"/>
      </w:rPr>
      <w:t>Rua Munir Thomé, nº 2706, Jardim Primaveril, CEP: 79.611-070</w:t>
    </w:r>
    <w:bookmarkEnd w:id="59"/>
    <w:r w:rsidR="00851470">
      <w:rPr>
        <w:rFonts w:ascii="Times New Roman" w:hAnsi="Times New Roman" w:cs="Times New Roman"/>
        <w:color w:val="auto"/>
        <w:sz w:val="16"/>
        <w:szCs w:val="16"/>
        <w:bdr w:val="none" w:sz="0" w:space="0" w:color="auto" w:frame="1"/>
        <w:shd w:val="clear" w:color="auto" w:fill="FFFFFF"/>
      </w:rPr>
      <w:t>.</w:t>
    </w:r>
  </w:p>
  <w:p w14:paraId="6736A90E" w14:textId="77777777" w:rsidR="00851470" w:rsidRPr="009B01C4" w:rsidRDefault="00851470" w:rsidP="00851470">
    <w:pPr>
      <w:pStyle w:val="Rodap"/>
      <w:jc w:val="center"/>
    </w:pPr>
    <w:r w:rsidRPr="00282966">
      <w:rPr>
        <w:rFonts w:ascii="Times New Roman" w:hAnsi="Times New Roman" w:cs="Times New Roman"/>
        <w:sz w:val="16"/>
        <w:szCs w:val="16"/>
      </w:rPr>
      <w:t xml:space="preserve">Site: </w:t>
    </w:r>
    <w:hyperlink r:id="rId1" w:history="1">
      <w:r w:rsidRPr="00916E7F">
        <w:rPr>
          <w:rStyle w:val="Hyperlink"/>
          <w:rFonts w:ascii="Times New Roman" w:hAnsi="Times New Roman" w:cs="Times New Roman"/>
          <w:sz w:val="16"/>
          <w:szCs w:val="16"/>
        </w:rPr>
        <w:t>www.corenms.gov.br</w:t>
      </w:r>
    </w:hyperlink>
  </w:p>
  <w:p w14:paraId="37007E97" w14:textId="77777777" w:rsidR="00851470" w:rsidRPr="00E61C9B" w:rsidRDefault="00851470" w:rsidP="00851470">
    <w:pPr>
      <w:pStyle w:val="Rodap"/>
    </w:pPr>
  </w:p>
  <w:p w14:paraId="16261EB9" w14:textId="56BB447A" w:rsidR="00D629B4" w:rsidRPr="004237F0" w:rsidRDefault="00D629B4" w:rsidP="004237F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65110" w14:textId="77777777" w:rsidR="00D629B4" w:rsidRDefault="00D629B4" w:rsidP="002E652E">
      <w:pPr>
        <w:spacing w:after="0" w:line="240" w:lineRule="auto"/>
      </w:pPr>
      <w:r>
        <w:separator/>
      </w:r>
    </w:p>
  </w:footnote>
  <w:footnote w:type="continuationSeparator" w:id="0">
    <w:p w14:paraId="08975773" w14:textId="77777777" w:rsidR="00D629B4" w:rsidRDefault="00D629B4" w:rsidP="002E6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369B1" w14:textId="77777777" w:rsidR="00D629B4" w:rsidRDefault="00B13D67" w:rsidP="002E652E">
    <w:pPr>
      <w:spacing w:after="0"/>
      <w:jc w:val="center"/>
      <w:rPr>
        <w:rFonts w:ascii="Arial" w:hAnsi="Arial" w:cs="Arial"/>
        <w:b/>
        <w:bCs/>
        <w:sz w:val="18"/>
        <w:szCs w:val="18"/>
      </w:rPr>
    </w:pPr>
    <w:r>
      <w:rPr>
        <w:noProof/>
      </w:rPr>
      <w:pict w14:anchorId="1F26F47F">
        <v:group id="Grupo 1" o:spid="_x0000_s2049" style="position:absolute;left:0;text-align:left;margin-left:404.8pt;margin-top:-14.1pt;width:71.55pt;height:72.2pt;z-index:251661312;mso-width-relative:margin;mso-height-relative:margin" coordsize="10890,7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WZZ0wMAAG4KAAAOAAAAZHJzL2Uyb0RvYy54bWy8Vttu2zgQfV+g/0DovbHkW2IhSuG6TbBA&#10;tg2SLPpMU9QFpTgsSUfKfs7+yv7YDklJTpygTbPF+kEgNfczM8c6fdc1gtxxbWqQWZQcxRHhkkFe&#10;yzKL/rw9f3sSEWOpzKkAybPonpvo3dmb305blfIpVCByrgk6kSZtVRZV1qp0MjGs4g01R6C4RGEB&#10;uqEWr7qc5Jq26L0Rk2kcLyct6FxpYNwYfPshCKMz778oOLOfi8JwS0QWYW7WP7V/bt1zcnZK01JT&#10;VdWsT4O+IouG1hKDjq4+UEvJTtdPXDU102CgsEcMmgkURc24rwGrSeKDai407JSvpUzbUo0wIbQH&#10;OL3aLft0d6VJnWPvIiJpgy260DsFJHHQtKpMUeNCqxt1pUN9eLwE9tWgeHIod/dyr9wVunFGWCbp&#10;POb3I+a8s4Thy1V8Mp/OIsJQdLxaxNO+J6zCxj2xYtXH3i6JT1bxdDEaJjOf8YSmIarPbcylVThe&#10;Zo+g+W8I3lRUcd8Y4/AZEFwNEF5z+8/fstwJIDknjEoLhlCteQ64CTlepgFeb+6w9WCb1PQwvwS5&#10;QwR66EYEaKq0sRccGuIOWYTTJPNrXAk/qfTu0ljXxL2e65UBUefntRD+4taQb4QmdxQXaFsOGD/S&#10;EpK0WTRLjhfe8SOZX+S9B9s94wEzENJP0wCAa5ex94K7JIS85gWOKA7LNAR4nBVljEubBFFFEXCf&#10;7CLGn0MZ3Y9Z+Jt36DwXWObou3fwvO/gptd3ptxzy2gcfy+xYDxa+Mgg7Wjc1BL0cw4EVtVHDvoD&#10;SAEah9IW8nscPw2B2Yxi5zU2+5Iae0U1UhmSHtKz/YyPQgD2CfpTRCrQfz333unjfqA0Ii1SYxaZ&#10;bzuqeUTE7xI3Z5XM545L/WW+OMaVJfqhZPtQInfNBnB4kF8wO390+lYMx0JD8wVZfO2ioohKhrGz&#10;iFk9XDY2UDb+DzC+Xns15E9F7aW8Ucw5d6i6Mb/tvlCt+om3yDKfYNhWmh7MfNB1lhLWOwtF7Rdi&#10;j2uPNzKH48L/gULmSGiBhTe07qhjj1usAZ7wBbHde8CN6Kc2UDKRsKmoLPlaa2grTnPsVhghlz0y&#10;VaBxd3FMQ7btH5Aj5VMs3iN4wDuLxXKJHUFqniUn8dINI47+wNyr2SoZmHs5myEZh2EdnBzSzw+Y&#10;R4KjHR/C0YFryvjC1fJR5l5oaS3C+ZcQx6zP+idY4cFeBgbxsLyYEYaIr2CE/OsPGcF22w5x2g/x&#10;SA6/dq+HNbUHS/rCdfL/z/hR4xm5/wBzX00P73799p+JZ/8CAAD//wMAUEsDBBQABgAIAAAAIQAf&#10;b4Vg4gAAAAsBAAAPAAAAZHJzL2Rvd25yZXYueG1sTI/BTsMwEETvSPyDtUjcqJ0E2hDiVFUFnCok&#10;WqSqNzfeJlHjdRS7Sfr3uCc4ruZp5m2+nEzLBuxdY0lCNBPAkEqrG6ok/Ow+nlJgzivSqrWEEq7o&#10;YFnc3+Uq03akbxy2vmKhhFymJNTedxnnrqzRKDezHVLITrY3yoezr7ju1RjKTctjIebcqIbCQq06&#10;XNdYnrcXI+FzVOMqid6Hzfm0vh52L1/7TYRSPj5MqzdgHif/B8NNP6hDEZyO9kLasVbCa7qIAyph&#10;kT4DuwFRIhJgRwmxSObAi5z//6H4BQAA//8DAFBLAQItABQABgAIAAAAIQC2gziS/gAAAOEBAAAT&#10;AAAAAAAAAAAAAAAAAAAAAABbQ29udGVudF9UeXBlc10ueG1sUEsBAi0AFAAGAAgAAAAhADj9If/W&#10;AAAAlAEAAAsAAAAAAAAAAAAAAAAALwEAAF9yZWxzLy5yZWxzUEsBAi0AFAAGAAgAAAAhAGVVZlnT&#10;AwAAbgoAAA4AAAAAAAAAAAAAAAAALgIAAGRycy9lMm9Eb2MueG1sUEsBAi0AFAAGAAgAAAAhAB9v&#10;hWDiAAAACwEAAA8AAAAAAAAAAAAAAAAALQYAAGRycy9kb3ducmV2LnhtbFBLBQYAAAAABAAEAPMA&#10;AAA8BwAAAAA=&#10;">
          <v:roundrect id="Retângulo de cantos arredondados 2" o:spid="_x0000_s2050" style="position:absolute;width:10890;height:795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1kk8IA&#10;AADbAAAADwAAAGRycy9kb3ducmV2LnhtbERPS2uDQBC+F/Iflgnk1qztoaTGVUQIpFAP2he5De5E&#10;pe6suJvE/PtsoNDbfHzPSbLZDOJMk+stK3haRyCIG6t7bhV8fuweNyCcR9Y4WCYFV3KQpYuHBGNt&#10;L1zRufatCCHsYlTQeT/GUrqmI4NubUfiwB3tZNAHOLVST3gJ4WaQz1H0Ig32HBo6HKnoqPmtT0ZB&#10;ffip3ispy/Kau+/T4aso33Sh1Go551sQnmb/L/5z73WY/wr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PWSTwgAAANsAAAAPAAAAAAAAAAAAAAAAAJgCAABkcnMvZG93&#10;bnJldi54bWxQSwUGAAAAAAQABAD1AAAAhwMAAAAA&#10;" fillcolor="white [3212]" strokecolor="black [3213]" strokeweight=".25pt"/>
          <v:shapetype id="_x0000_t202" coordsize="21600,21600" o:spt="202" path="m,l,21600r21600,l21600,xe">
            <v:stroke joinstyle="miter"/>
            <v:path gradientshapeok="t" o:connecttype="rect"/>
          </v:shapetype>
          <v:shape id="Caixa de Texto 2" o:spid="_x0000_s2051" type="#_x0000_t202" style="position:absolute;left:556;top:318;width:9939;height:76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IccA&#10;AADbAAAADwAAAGRycy9kb3ducmV2LnhtbESPQWsCMRSE70L/Q3iFXkrNWrWV1ShSqBQP1dUe9Pbc&#10;PHcXNy9LEnX7702h4HGYmW+Yyaw1tbiQ85VlBb1uAoI4t7riQsHP9vNlBMIHZI21ZVLwSx5m04fO&#10;BFNtr5zRZRMKESHsU1RQhtCkUvq8JIO+axvi6B2tMxiidIXUDq8Rbmr5miRv0mDFcaHEhj5Kyk+b&#10;s1GwHWSHZz1cjHb9av69Xr6v9kt3VOrpsZ2PQQRqwz383/7SCgZD+PsSf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vuoCHHAAAA2wAAAA8AAAAAAAAAAAAAAAAAmAIAAGRy&#10;cy9kb3ducmV2LnhtbFBLBQYAAAAABAAEAPUAAACMAwAAAAA=&#10;" filled="f" stroked="f" strokeweight="2pt">
            <v:textbox style="mso-next-textbox:#Caixa de Texto 2">
              <w:txbxContent>
                <w:p w14:paraId="34A3811F" w14:textId="77777777" w:rsidR="00D629B4" w:rsidRPr="00AA59B7" w:rsidRDefault="00D629B4" w:rsidP="00470A09">
                  <w:pPr>
                    <w:spacing w:line="260" w:lineRule="exact"/>
                    <w:rPr>
                      <w:sz w:val="14"/>
                      <w:szCs w:val="14"/>
                    </w:rPr>
                  </w:pPr>
                  <w:r w:rsidRPr="00AA59B7">
                    <w:rPr>
                      <w:sz w:val="14"/>
                      <w:szCs w:val="14"/>
                    </w:rPr>
                    <w:t>COREN/MS</w:t>
                  </w:r>
                </w:p>
                <w:p w14:paraId="7F9D4505" w14:textId="77777777" w:rsidR="00D629B4" w:rsidRPr="00AA59B7" w:rsidRDefault="00D629B4" w:rsidP="00470A09">
                  <w:pPr>
                    <w:spacing w:line="260" w:lineRule="exact"/>
                    <w:rPr>
                      <w:sz w:val="14"/>
                      <w:szCs w:val="14"/>
                    </w:rPr>
                  </w:pPr>
                  <w:r>
                    <w:rPr>
                      <w:sz w:val="14"/>
                      <w:szCs w:val="14"/>
                    </w:rPr>
                    <w:t>Fls.:_________</w:t>
                  </w:r>
                </w:p>
                <w:p w14:paraId="4F6DCAF3" w14:textId="77777777" w:rsidR="00D629B4" w:rsidRDefault="00D629B4" w:rsidP="00470A09">
                  <w:pPr>
                    <w:spacing w:line="260" w:lineRule="exact"/>
                  </w:pPr>
                  <w:r>
                    <w:rPr>
                      <w:sz w:val="14"/>
                      <w:szCs w:val="14"/>
                    </w:rPr>
                    <w:t>Servidor:______</w:t>
                  </w:r>
                </w:p>
              </w:txbxContent>
            </v:textbox>
          </v:shape>
        </v:group>
      </w:pict>
    </w:r>
    <w:r w:rsidR="00D629B4">
      <w:rPr>
        <w:noProof/>
        <w:lang w:eastAsia="pt-BR"/>
      </w:rPr>
      <w:drawing>
        <wp:anchor distT="0" distB="0" distL="114300" distR="114300" simplePos="0" relativeHeight="251657728" behindDoc="0" locked="0" layoutInCell="1" allowOverlap="1" wp14:anchorId="347E6CA7" wp14:editId="711B0534">
          <wp:simplePos x="0" y="0"/>
          <wp:positionH relativeFrom="column">
            <wp:posOffset>1276985</wp:posOffset>
          </wp:positionH>
          <wp:positionV relativeFrom="paragraph">
            <wp:posOffset>-229870</wp:posOffset>
          </wp:positionV>
          <wp:extent cx="2881630" cy="781685"/>
          <wp:effectExtent l="0" t="0" r="0" b="0"/>
          <wp:wrapSquare wrapText="bothSides"/>
          <wp:docPr id="1056534000" name="Imagem 1056534000" descr="LOGO 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descr="LOGO 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1630" cy="781685"/>
                  </a:xfrm>
                  <a:prstGeom prst="rect">
                    <a:avLst/>
                  </a:prstGeom>
                  <a:noFill/>
                </pic:spPr>
              </pic:pic>
            </a:graphicData>
          </a:graphic>
          <wp14:sizeRelH relativeFrom="margin">
            <wp14:pctWidth>0</wp14:pctWidth>
          </wp14:sizeRelH>
          <wp14:sizeRelV relativeFrom="margin">
            <wp14:pctHeight>0</wp14:pctHeight>
          </wp14:sizeRelV>
        </wp:anchor>
      </w:drawing>
    </w:r>
  </w:p>
  <w:p w14:paraId="45BA8A16" w14:textId="77777777" w:rsidR="00D629B4" w:rsidRDefault="00D629B4" w:rsidP="002E652E">
    <w:pPr>
      <w:spacing w:after="0"/>
      <w:jc w:val="center"/>
      <w:rPr>
        <w:rFonts w:ascii="Arial" w:hAnsi="Arial" w:cs="Arial"/>
        <w:b/>
        <w:bCs/>
        <w:sz w:val="18"/>
        <w:szCs w:val="18"/>
      </w:rPr>
    </w:pPr>
  </w:p>
  <w:p w14:paraId="20503F37" w14:textId="77777777" w:rsidR="00D629B4" w:rsidRDefault="00D629B4" w:rsidP="002E652E">
    <w:pPr>
      <w:spacing w:after="0"/>
      <w:jc w:val="center"/>
      <w:rPr>
        <w:rFonts w:ascii="Arial" w:hAnsi="Arial" w:cs="Arial"/>
        <w:b/>
        <w:bCs/>
        <w:sz w:val="18"/>
        <w:szCs w:val="18"/>
      </w:rPr>
    </w:pPr>
  </w:p>
  <w:p w14:paraId="4195F6EC" w14:textId="77777777" w:rsidR="00D629B4" w:rsidRDefault="00D629B4" w:rsidP="002E652E">
    <w:pPr>
      <w:spacing w:after="0"/>
      <w:jc w:val="center"/>
      <w:rPr>
        <w:rFonts w:ascii="Arial" w:hAnsi="Arial" w:cs="Arial"/>
        <w:b/>
        <w:bCs/>
        <w:sz w:val="18"/>
        <w:szCs w:val="18"/>
      </w:rPr>
    </w:pPr>
  </w:p>
  <w:p w14:paraId="312EA2B0" w14:textId="77777777" w:rsidR="00D629B4" w:rsidRDefault="00D629B4" w:rsidP="002E652E">
    <w:pPr>
      <w:spacing w:after="0"/>
      <w:jc w:val="center"/>
      <w:rPr>
        <w:rFonts w:ascii="Arial" w:hAnsi="Arial" w:cs="Arial"/>
        <w:b/>
        <w:bCs/>
        <w:sz w:val="18"/>
        <w:szCs w:val="18"/>
      </w:rPr>
    </w:pPr>
    <w:r w:rsidRPr="00072722">
      <w:rPr>
        <w:rFonts w:ascii="Arial" w:hAnsi="Arial" w:cs="Arial"/>
        <w:b/>
        <w:bCs/>
        <w:sz w:val="18"/>
        <w:szCs w:val="18"/>
      </w:rPr>
      <w:t>Conselho Regional de Enfermagem de Mato Grosso do Sul</w:t>
    </w:r>
  </w:p>
  <w:p w14:paraId="65240371" w14:textId="77777777" w:rsidR="00D629B4" w:rsidRDefault="00D629B4" w:rsidP="002E652E">
    <w:pPr>
      <w:spacing w:after="0"/>
      <w:jc w:val="center"/>
    </w:pPr>
    <w:r w:rsidRPr="00072722">
      <w:rPr>
        <w:rFonts w:ascii="Arial" w:hAnsi="Arial" w:cs="Arial"/>
        <w:sz w:val="18"/>
        <w:szCs w:val="18"/>
      </w:rPr>
      <w:t xml:space="preserve">Sistema </w:t>
    </w:r>
    <w:r>
      <w:rPr>
        <w:rFonts w:ascii="Arial" w:hAnsi="Arial" w:cs="Arial"/>
        <w:sz w:val="18"/>
        <w:szCs w:val="18"/>
      </w:rPr>
      <w:t>Coren/MS</w:t>
    </w:r>
    <w:r w:rsidRPr="00072722">
      <w:rPr>
        <w:rFonts w:ascii="Arial" w:hAnsi="Arial" w:cs="Arial"/>
        <w:sz w:val="18"/>
        <w:szCs w:val="18"/>
      </w:rPr>
      <w:t>/Conselhos Regionais - Autarquia Federal criada pela Lei Nº 5. 905/73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771A06"/>
    <w:multiLevelType w:val="hybridMultilevel"/>
    <w:tmpl w:val="F7F2860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7368F8"/>
    <w:multiLevelType w:val="hybridMultilevel"/>
    <w:tmpl w:val="8D94CF1A"/>
    <w:lvl w:ilvl="0" w:tplc="04160001">
      <w:start w:val="1"/>
      <w:numFmt w:val="bullet"/>
      <w:pStyle w:val="Nivel01Titulo"/>
      <w:lvlText w:val=""/>
      <w:lvlJc w:val="left"/>
      <w:pPr>
        <w:ind w:left="1996" w:hanging="360"/>
      </w:pPr>
      <w:rPr>
        <w:rFonts w:ascii="Symbol" w:hAnsi="Symbol" w:hint="default"/>
      </w:rPr>
    </w:lvl>
    <w:lvl w:ilvl="1" w:tplc="04160003" w:tentative="1">
      <w:start w:val="1"/>
      <w:numFmt w:val="bullet"/>
      <w:pStyle w:val="Nvel2-Red"/>
      <w:lvlText w:val="o"/>
      <w:lvlJc w:val="left"/>
      <w:pPr>
        <w:ind w:left="2716" w:hanging="360"/>
      </w:pPr>
      <w:rPr>
        <w:rFonts w:ascii="Courier New" w:hAnsi="Courier New" w:cs="Courier New" w:hint="default"/>
      </w:rPr>
    </w:lvl>
    <w:lvl w:ilvl="2" w:tplc="04160005" w:tentative="1">
      <w:start w:val="1"/>
      <w:numFmt w:val="bullet"/>
      <w:pStyle w:val="Nvel3-R"/>
      <w:lvlText w:val=""/>
      <w:lvlJc w:val="left"/>
      <w:pPr>
        <w:ind w:left="3436" w:hanging="360"/>
      </w:pPr>
      <w:rPr>
        <w:rFonts w:ascii="Wingdings" w:hAnsi="Wingdings" w:hint="default"/>
      </w:rPr>
    </w:lvl>
    <w:lvl w:ilvl="3" w:tplc="04160001" w:tentative="1">
      <w:start w:val="1"/>
      <w:numFmt w:val="bullet"/>
      <w:pStyle w:val="Nvel4-R"/>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256DE9"/>
    <w:multiLevelType w:val="multilevel"/>
    <w:tmpl w:val="8A844EC8"/>
    <w:lvl w:ilvl="0">
      <w:start w:val="23"/>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87B6756"/>
    <w:multiLevelType w:val="hybridMultilevel"/>
    <w:tmpl w:val="58CAC61E"/>
    <w:lvl w:ilvl="0" w:tplc="30024206">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56338373">
    <w:abstractNumId w:val="3"/>
  </w:num>
  <w:num w:numId="2" w16cid:durableId="870455049">
    <w:abstractNumId w:val="11"/>
  </w:num>
  <w:num w:numId="3" w16cid:durableId="1387487498">
    <w:abstractNumId w:val="1"/>
  </w:num>
  <w:num w:numId="4" w16cid:durableId="182669793">
    <w:abstractNumId w:val="2"/>
  </w:num>
  <w:num w:numId="5" w16cid:durableId="717969559">
    <w:abstractNumId w:val="4"/>
  </w:num>
  <w:num w:numId="6" w16cid:durableId="1699816385">
    <w:abstractNumId w:val="5"/>
  </w:num>
  <w:num w:numId="7" w16cid:durableId="286668622">
    <w:abstractNumId w:val="0"/>
  </w:num>
  <w:num w:numId="8" w16cid:durableId="1632664112">
    <w:abstractNumId w:val="10"/>
  </w:num>
  <w:num w:numId="9" w16cid:durableId="1739984930">
    <w:abstractNumId w:val="12"/>
  </w:num>
  <w:num w:numId="10" w16cid:durableId="554589858">
    <w:abstractNumId w:val="7"/>
  </w:num>
  <w:num w:numId="11" w16cid:durableId="1201093100">
    <w:abstractNumId w:val="6"/>
  </w:num>
  <w:num w:numId="12" w16cid:durableId="1131708386">
    <w:abstractNumId w:val="8"/>
  </w:num>
  <w:num w:numId="13" w16cid:durableId="12291490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hyphenationZone w:val="425"/>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756C"/>
    <w:rsid w:val="00000508"/>
    <w:rsid w:val="000045D2"/>
    <w:rsid w:val="00005935"/>
    <w:rsid w:val="00005AD7"/>
    <w:rsid w:val="000074F2"/>
    <w:rsid w:val="00010447"/>
    <w:rsid w:val="00011FB0"/>
    <w:rsid w:val="0001419F"/>
    <w:rsid w:val="000146DB"/>
    <w:rsid w:val="00017BC1"/>
    <w:rsid w:val="00020833"/>
    <w:rsid w:val="00020A9A"/>
    <w:rsid w:val="000216C2"/>
    <w:rsid w:val="00023FFF"/>
    <w:rsid w:val="000246E4"/>
    <w:rsid w:val="00024711"/>
    <w:rsid w:val="00024CF7"/>
    <w:rsid w:val="000261C2"/>
    <w:rsid w:val="000273E8"/>
    <w:rsid w:val="000303F5"/>
    <w:rsid w:val="00032BE6"/>
    <w:rsid w:val="00032F5F"/>
    <w:rsid w:val="0003394C"/>
    <w:rsid w:val="000347D6"/>
    <w:rsid w:val="000353B0"/>
    <w:rsid w:val="000357B1"/>
    <w:rsid w:val="00035CFF"/>
    <w:rsid w:val="0003667B"/>
    <w:rsid w:val="000367D9"/>
    <w:rsid w:val="00037DB1"/>
    <w:rsid w:val="00037E72"/>
    <w:rsid w:val="00044C21"/>
    <w:rsid w:val="00046376"/>
    <w:rsid w:val="00046C2D"/>
    <w:rsid w:val="0005142F"/>
    <w:rsid w:val="00051E14"/>
    <w:rsid w:val="000529DC"/>
    <w:rsid w:val="00053F8D"/>
    <w:rsid w:val="0005552B"/>
    <w:rsid w:val="00055CB0"/>
    <w:rsid w:val="00055D68"/>
    <w:rsid w:val="00056A37"/>
    <w:rsid w:val="00060ACF"/>
    <w:rsid w:val="000612EC"/>
    <w:rsid w:val="00061673"/>
    <w:rsid w:val="000644A9"/>
    <w:rsid w:val="00066C79"/>
    <w:rsid w:val="00066E39"/>
    <w:rsid w:val="00070802"/>
    <w:rsid w:val="00074434"/>
    <w:rsid w:val="00074FAB"/>
    <w:rsid w:val="00076766"/>
    <w:rsid w:val="000777D6"/>
    <w:rsid w:val="00080984"/>
    <w:rsid w:val="00082641"/>
    <w:rsid w:val="00083F42"/>
    <w:rsid w:val="00083FA0"/>
    <w:rsid w:val="00084452"/>
    <w:rsid w:val="00084DF2"/>
    <w:rsid w:val="000905B5"/>
    <w:rsid w:val="00090B82"/>
    <w:rsid w:val="000915C5"/>
    <w:rsid w:val="00094860"/>
    <w:rsid w:val="00095458"/>
    <w:rsid w:val="000957A0"/>
    <w:rsid w:val="00097134"/>
    <w:rsid w:val="0009745A"/>
    <w:rsid w:val="000A1A2B"/>
    <w:rsid w:val="000A3691"/>
    <w:rsid w:val="000A36EA"/>
    <w:rsid w:val="000A398E"/>
    <w:rsid w:val="000A4C98"/>
    <w:rsid w:val="000A7915"/>
    <w:rsid w:val="000A7B20"/>
    <w:rsid w:val="000B2B1A"/>
    <w:rsid w:val="000B581E"/>
    <w:rsid w:val="000B5D61"/>
    <w:rsid w:val="000B612A"/>
    <w:rsid w:val="000B63BF"/>
    <w:rsid w:val="000B6A4C"/>
    <w:rsid w:val="000C0C78"/>
    <w:rsid w:val="000C18C8"/>
    <w:rsid w:val="000C19C8"/>
    <w:rsid w:val="000C1DD7"/>
    <w:rsid w:val="000C3DFA"/>
    <w:rsid w:val="000C46B1"/>
    <w:rsid w:val="000C4C9D"/>
    <w:rsid w:val="000C7687"/>
    <w:rsid w:val="000D237D"/>
    <w:rsid w:val="000D2D5E"/>
    <w:rsid w:val="000D327C"/>
    <w:rsid w:val="000D6B24"/>
    <w:rsid w:val="000D7BE8"/>
    <w:rsid w:val="000E11D0"/>
    <w:rsid w:val="000E1E3F"/>
    <w:rsid w:val="000E2362"/>
    <w:rsid w:val="000E2FB8"/>
    <w:rsid w:val="000E39D9"/>
    <w:rsid w:val="000E4972"/>
    <w:rsid w:val="000E68C1"/>
    <w:rsid w:val="000E7C30"/>
    <w:rsid w:val="000F0DA2"/>
    <w:rsid w:val="000F130E"/>
    <w:rsid w:val="000F2B92"/>
    <w:rsid w:val="000F3C7C"/>
    <w:rsid w:val="000F3D74"/>
    <w:rsid w:val="000F54F4"/>
    <w:rsid w:val="000F6B26"/>
    <w:rsid w:val="001010CD"/>
    <w:rsid w:val="00102940"/>
    <w:rsid w:val="00103878"/>
    <w:rsid w:val="0010400E"/>
    <w:rsid w:val="00104FAE"/>
    <w:rsid w:val="00105BE6"/>
    <w:rsid w:val="00105D21"/>
    <w:rsid w:val="001120FE"/>
    <w:rsid w:val="0011261B"/>
    <w:rsid w:val="00112944"/>
    <w:rsid w:val="00112F2A"/>
    <w:rsid w:val="00113344"/>
    <w:rsid w:val="001148E0"/>
    <w:rsid w:val="001171E1"/>
    <w:rsid w:val="0011726A"/>
    <w:rsid w:val="00121D22"/>
    <w:rsid w:val="00122256"/>
    <w:rsid w:val="00122871"/>
    <w:rsid w:val="00122A30"/>
    <w:rsid w:val="001230C2"/>
    <w:rsid w:val="001239F1"/>
    <w:rsid w:val="00123E35"/>
    <w:rsid w:val="0012410C"/>
    <w:rsid w:val="0012612C"/>
    <w:rsid w:val="00132839"/>
    <w:rsid w:val="001335C7"/>
    <w:rsid w:val="0013499C"/>
    <w:rsid w:val="00134C01"/>
    <w:rsid w:val="00134C23"/>
    <w:rsid w:val="00140A86"/>
    <w:rsid w:val="00140F53"/>
    <w:rsid w:val="001421DA"/>
    <w:rsid w:val="00142B9B"/>
    <w:rsid w:val="001434FE"/>
    <w:rsid w:val="00146C04"/>
    <w:rsid w:val="00147942"/>
    <w:rsid w:val="00147D19"/>
    <w:rsid w:val="00150204"/>
    <w:rsid w:val="0015375C"/>
    <w:rsid w:val="00155EBF"/>
    <w:rsid w:val="001608DA"/>
    <w:rsid w:val="00160F13"/>
    <w:rsid w:val="00161052"/>
    <w:rsid w:val="001611B5"/>
    <w:rsid w:val="001617D6"/>
    <w:rsid w:val="00163A7A"/>
    <w:rsid w:val="00163FF2"/>
    <w:rsid w:val="00164303"/>
    <w:rsid w:val="00170197"/>
    <w:rsid w:val="0017170D"/>
    <w:rsid w:val="00172F60"/>
    <w:rsid w:val="001735FB"/>
    <w:rsid w:val="0017508A"/>
    <w:rsid w:val="001755D5"/>
    <w:rsid w:val="001761CA"/>
    <w:rsid w:val="001768BB"/>
    <w:rsid w:val="00176E57"/>
    <w:rsid w:val="0018161A"/>
    <w:rsid w:val="0018167E"/>
    <w:rsid w:val="00184DBF"/>
    <w:rsid w:val="0018771D"/>
    <w:rsid w:val="0019053D"/>
    <w:rsid w:val="00192ADE"/>
    <w:rsid w:val="00192B9B"/>
    <w:rsid w:val="001967DF"/>
    <w:rsid w:val="001973D9"/>
    <w:rsid w:val="001A56F1"/>
    <w:rsid w:val="001A5B25"/>
    <w:rsid w:val="001A63CD"/>
    <w:rsid w:val="001A730F"/>
    <w:rsid w:val="001A76E5"/>
    <w:rsid w:val="001B0DBF"/>
    <w:rsid w:val="001B15AC"/>
    <w:rsid w:val="001B4018"/>
    <w:rsid w:val="001B4BBA"/>
    <w:rsid w:val="001B5E36"/>
    <w:rsid w:val="001B6444"/>
    <w:rsid w:val="001B70D6"/>
    <w:rsid w:val="001B720F"/>
    <w:rsid w:val="001C1E6E"/>
    <w:rsid w:val="001C24AB"/>
    <w:rsid w:val="001C558A"/>
    <w:rsid w:val="001C5DBF"/>
    <w:rsid w:val="001C7A64"/>
    <w:rsid w:val="001C7C94"/>
    <w:rsid w:val="001D0E7D"/>
    <w:rsid w:val="001D16C0"/>
    <w:rsid w:val="001D1BEE"/>
    <w:rsid w:val="001D2889"/>
    <w:rsid w:val="001D37AC"/>
    <w:rsid w:val="001D3820"/>
    <w:rsid w:val="001D3BD9"/>
    <w:rsid w:val="001D4B2F"/>
    <w:rsid w:val="001D5498"/>
    <w:rsid w:val="001D7D98"/>
    <w:rsid w:val="001E2015"/>
    <w:rsid w:val="001E3321"/>
    <w:rsid w:val="001E384C"/>
    <w:rsid w:val="001E6AFE"/>
    <w:rsid w:val="001E7CC7"/>
    <w:rsid w:val="001F0011"/>
    <w:rsid w:val="001F0636"/>
    <w:rsid w:val="001F1108"/>
    <w:rsid w:val="001F4386"/>
    <w:rsid w:val="001F51B0"/>
    <w:rsid w:val="002015D6"/>
    <w:rsid w:val="00202989"/>
    <w:rsid w:val="00202C1E"/>
    <w:rsid w:val="0020486E"/>
    <w:rsid w:val="002056D1"/>
    <w:rsid w:val="00207F32"/>
    <w:rsid w:val="00210669"/>
    <w:rsid w:val="00210F51"/>
    <w:rsid w:val="0021157E"/>
    <w:rsid w:val="00216E8C"/>
    <w:rsid w:val="002177FE"/>
    <w:rsid w:val="0022063F"/>
    <w:rsid w:val="0022081C"/>
    <w:rsid w:val="00221F16"/>
    <w:rsid w:val="00222F88"/>
    <w:rsid w:val="0022389D"/>
    <w:rsid w:val="002243ED"/>
    <w:rsid w:val="00226C1C"/>
    <w:rsid w:val="00230777"/>
    <w:rsid w:val="002326B8"/>
    <w:rsid w:val="002332A6"/>
    <w:rsid w:val="00233CC3"/>
    <w:rsid w:val="00233EB0"/>
    <w:rsid w:val="00236C40"/>
    <w:rsid w:val="0024366D"/>
    <w:rsid w:val="00245726"/>
    <w:rsid w:val="00246501"/>
    <w:rsid w:val="00246859"/>
    <w:rsid w:val="0025332C"/>
    <w:rsid w:val="00253561"/>
    <w:rsid w:val="00254083"/>
    <w:rsid w:val="0025424B"/>
    <w:rsid w:val="00254426"/>
    <w:rsid w:val="00254AC0"/>
    <w:rsid w:val="00255C2C"/>
    <w:rsid w:val="002564D4"/>
    <w:rsid w:val="00257121"/>
    <w:rsid w:val="002616BD"/>
    <w:rsid w:val="00262C2C"/>
    <w:rsid w:val="00263280"/>
    <w:rsid w:val="002646FE"/>
    <w:rsid w:val="002652B9"/>
    <w:rsid w:val="0026674B"/>
    <w:rsid w:val="002700F6"/>
    <w:rsid w:val="00270564"/>
    <w:rsid w:val="00271523"/>
    <w:rsid w:val="002718E7"/>
    <w:rsid w:val="00273F9F"/>
    <w:rsid w:val="00274903"/>
    <w:rsid w:val="00275612"/>
    <w:rsid w:val="002758D9"/>
    <w:rsid w:val="00275F09"/>
    <w:rsid w:val="002768A4"/>
    <w:rsid w:val="00280835"/>
    <w:rsid w:val="002809E2"/>
    <w:rsid w:val="00282B09"/>
    <w:rsid w:val="002831E2"/>
    <w:rsid w:val="0028431E"/>
    <w:rsid w:val="0028578F"/>
    <w:rsid w:val="00287D25"/>
    <w:rsid w:val="002912CF"/>
    <w:rsid w:val="002957B2"/>
    <w:rsid w:val="00296F0B"/>
    <w:rsid w:val="0029701A"/>
    <w:rsid w:val="002A2760"/>
    <w:rsid w:val="002A2FEC"/>
    <w:rsid w:val="002A36E7"/>
    <w:rsid w:val="002A41AE"/>
    <w:rsid w:val="002A4B89"/>
    <w:rsid w:val="002A4CBC"/>
    <w:rsid w:val="002A5563"/>
    <w:rsid w:val="002A7C42"/>
    <w:rsid w:val="002B1136"/>
    <w:rsid w:val="002B1326"/>
    <w:rsid w:val="002B169D"/>
    <w:rsid w:val="002B2D08"/>
    <w:rsid w:val="002B33D0"/>
    <w:rsid w:val="002B3D69"/>
    <w:rsid w:val="002C1914"/>
    <w:rsid w:val="002C2835"/>
    <w:rsid w:val="002C38C5"/>
    <w:rsid w:val="002C59F3"/>
    <w:rsid w:val="002C6818"/>
    <w:rsid w:val="002C71B2"/>
    <w:rsid w:val="002D098B"/>
    <w:rsid w:val="002D11F6"/>
    <w:rsid w:val="002D235F"/>
    <w:rsid w:val="002D23DA"/>
    <w:rsid w:val="002D32FB"/>
    <w:rsid w:val="002D38C1"/>
    <w:rsid w:val="002D3D0A"/>
    <w:rsid w:val="002D49F5"/>
    <w:rsid w:val="002D62BF"/>
    <w:rsid w:val="002D7162"/>
    <w:rsid w:val="002D7830"/>
    <w:rsid w:val="002E0AA1"/>
    <w:rsid w:val="002E1684"/>
    <w:rsid w:val="002E2CF3"/>
    <w:rsid w:val="002E35A8"/>
    <w:rsid w:val="002E652E"/>
    <w:rsid w:val="002E6FCF"/>
    <w:rsid w:val="002F08FA"/>
    <w:rsid w:val="002F121E"/>
    <w:rsid w:val="002F16B5"/>
    <w:rsid w:val="002F299F"/>
    <w:rsid w:val="002F2D36"/>
    <w:rsid w:val="002F37F1"/>
    <w:rsid w:val="002F448A"/>
    <w:rsid w:val="002F451B"/>
    <w:rsid w:val="002F5659"/>
    <w:rsid w:val="002F5DA0"/>
    <w:rsid w:val="0030100B"/>
    <w:rsid w:val="003020CE"/>
    <w:rsid w:val="00303608"/>
    <w:rsid w:val="00304122"/>
    <w:rsid w:val="00304769"/>
    <w:rsid w:val="00304952"/>
    <w:rsid w:val="003053BE"/>
    <w:rsid w:val="00305F0B"/>
    <w:rsid w:val="00306AE8"/>
    <w:rsid w:val="00307C22"/>
    <w:rsid w:val="003118C9"/>
    <w:rsid w:val="00311B9B"/>
    <w:rsid w:val="00312D3E"/>
    <w:rsid w:val="00312D3F"/>
    <w:rsid w:val="003139D8"/>
    <w:rsid w:val="003150B5"/>
    <w:rsid w:val="003156E2"/>
    <w:rsid w:val="00315AFC"/>
    <w:rsid w:val="00320C48"/>
    <w:rsid w:val="00321B58"/>
    <w:rsid w:val="00324774"/>
    <w:rsid w:val="00324794"/>
    <w:rsid w:val="00325351"/>
    <w:rsid w:val="00326BB6"/>
    <w:rsid w:val="00331041"/>
    <w:rsid w:val="00331799"/>
    <w:rsid w:val="00334175"/>
    <w:rsid w:val="00335765"/>
    <w:rsid w:val="00337A6B"/>
    <w:rsid w:val="003437FB"/>
    <w:rsid w:val="00344056"/>
    <w:rsid w:val="0034582B"/>
    <w:rsid w:val="003501C0"/>
    <w:rsid w:val="00350B63"/>
    <w:rsid w:val="00352CEF"/>
    <w:rsid w:val="00355859"/>
    <w:rsid w:val="003608BD"/>
    <w:rsid w:val="00360B9E"/>
    <w:rsid w:val="00362118"/>
    <w:rsid w:val="0036497F"/>
    <w:rsid w:val="003659E2"/>
    <w:rsid w:val="00366229"/>
    <w:rsid w:val="003674C6"/>
    <w:rsid w:val="003676D1"/>
    <w:rsid w:val="00370AA3"/>
    <w:rsid w:val="00371CE3"/>
    <w:rsid w:val="0037496F"/>
    <w:rsid w:val="00374E30"/>
    <w:rsid w:val="00374E7E"/>
    <w:rsid w:val="00377183"/>
    <w:rsid w:val="00380187"/>
    <w:rsid w:val="003817EC"/>
    <w:rsid w:val="003824D6"/>
    <w:rsid w:val="00382983"/>
    <w:rsid w:val="0038301B"/>
    <w:rsid w:val="00386684"/>
    <w:rsid w:val="00386BA4"/>
    <w:rsid w:val="00387454"/>
    <w:rsid w:val="0038763C"/>
    <w:rsid w:val="00387995"/>
    <w:rsid w:val="00390200"/>
    <w:rsid w:val="0039098C"/>
    <w:rsid w:val="00390FFA"/>
    <w:rsid w:val="00391F99"/>
    <w:rsid w:val="003952BF"/>
    <w:rsid w:val="00395F7C"/>
    <w:rsid w:val="00397593"/>
    <w:rsid w:val="00397640"/>
    <w:rsid w:val="003A1CF5"/>
    <w:rsid w:val="003A269C"/>
    <w:rsid w:val="003A2CB2"/>
    <w:rsid w:val="003A442E"/>
    <w:rsid w:val="003A4D92"/>
    <w:rsid w:val="003A5F71"/>
    <w:rsid w:val="003B3D86"/>
    <w:rsid w:val="003B4950"/>
    <w:rsid w:val="003B4AA2"/>
    <w:rsid w:val="003B6467"/>
    <w:rsid w:val="003B6EAF"/>
    <w:rsid w:val="003C05B5"/>
    <w:rsid w:val="003C0B46"/>
    <w:rsid w:val="003C1F88"/>
    <w:rsid w:val="003C47ED"/>
    <w:rsid w:val="003C52D3"/>
    <w:rsid w:val="003C5557"/>
    <w:rsid w:val="003C61DC"/>
    <w:rsid w:val="003C7000"/>
    <w:rsid w:val="003C7B27"/>
    <w:rsid w:val="003D3D8E"/>
    <w:rsid w:val="003D4287"/>
    <w:rsid w:val="003D57CC"/>
    <w:rsid w:val="003D5BAA"/>
    <w:rsid w:val="003D73AA"/>
    <w:rsid w:val="003D7998"/>
    <w:rsid w:val="003E09CE"/>
    <w:rsid w:val="003E5B80"/>
    <w:rsid w:val="003E5CE6"/>
    <w:rsid w:val="003E68EE"/>
    <w:rsid w:val="003E7092"/>
    <w:rsid w:val="003E71AC"/>
    <w:rsid w:val="003E7B70"/>
    <w:rsid w:val="003F0223"/>
    <w:rsid w:val="003F1870"/>
    <w:rsid w:val="003F27AD"/>
    <w:rsid w:val="003F2DBC"/>
    <w:rsid w:val="003F387F"/>
    <w:rsid w:val="003F3C05"/>
    <w:rsid w:val="003F4D22"/>
    <w:rsid w:val="003F7203"/>
    <w:rsid w:val="003F77B9"/>
    <w:rsid w:val="00402E4E"/>
    <w:rsid w:val="00402EBB"/>
    <w:rsid w:val="004031FF"/>
    <w:rsid w:val="004052D4"/>
    <w:rsid w:val="00405CA0"/>
    <w:rsid w:val="00406F69"/>
    <w:rsid w:val="004077D4"/>
    <w:rsid w:val="0041076D"/>
    <w:rsid w:val="00411C70"/>
    <w:rsid w:val="00413539"/>
    <w:rsid w:val="00414243"/>
    <w:rsid w:val="00416680"/>
    <w:rsid w:val="00420050"/>
    <w:rsid w:val="0042098E"/>
    <w:rsid w:val="00420BBC"/>
    <w:rsid w:val="00420EA8"/>
    <w:rsid w:val="004215D7"/>
    <w:rsid w:val="004237F0"/>
    <w:rsid w:val="0042385D"/>
    <w:rsid w:val="004245CB"/>
    <w:rsid w:val="00424CB8"/>
    <w:rsid w:val="004251F7"/>
    <w:rsid w:val="00425CA4"/>
    <w:rsid w:val="0043078C"/>
    <w:rsid w:val="00431434"/>
    <w:rsid w:val="0043269D"/>
    <w:rsid w:val="004359F4"/>
    <w:rsid w:val="00435EA3"/>
    <w:rsid w:val="00440914"/>
    <w:rsid w:val="00440AAF"/>
    <w:rsid w:val="004427C0"/>
    <w:rsid w:val="004466B6"/>
    <w:rsid w:val="00447E86"/>
    <w:rsid w:val="00450E5A"/>
    <w:rsid w:val="00452EA5"/>
    <w:rsid w:val="0045431E"/>
    <w:rsid w:val="0045502C"/>
    <w:rsid w:val="0045553C"/>
    <w:rsid w:val="0045596A"/>
    <w:rsid w:val="00460E41"/>
    <w:rsid w:val="00462E0C"/>
    <w:rsid w:val="00463CE6"/>
    <w:rsid w:val="00465BF2"/>
    <w:rsid w:val="00465C48"/>
    <w:rsid w:val="004663CC"/>
    <w:rsid w:val="00466F2D"/>
    <w:rsid w:val="00470A09"/>
    <w:rsid w:val="00472C82"/>
    <w:rsid w:val="00472D3B"/>
    <w:rsid w:val="00473B94"/>
    <w:rsid w:val="00473F4D"/>
    <w:rsid w:val="00477E38"/>
    <w:rsid w:val="00481146"/>
    <w:rsid w:val="004823A7"/>
    <w:rsid w:val="00482C26"/>
    <w:rsid w:val="00482FC9"/>
    <w:rsid w:val="004835FA"/>
    <w:rsid w:val="00483BAA"/>
    <w:rsid w:val="004845EF"/>
    <w:rsid w:val="004864FD"/>
    <w:rsid w:val="00490372"/>
    <w:rsid w:val="00492709"/>
    <w:rsid w:val="00493C7E"/>
    <w:rsid w:val="00495DA8"/>
    <w:rsid w:val="004969E4"/>
    <w:rsid w:val="004A0BBE"/>
    <w:rsid w:val="004A3246"/>
    <w:rsid w:val="004A3426"/>
    <w:rsid w:val="004A3F04"/>
    <w:rsid w:val="004A6DFF"/>
    <w:rsid w:val="004B2E75"/>
    <w:rsid w:val="004B3485"/>
    <w:rsid w:val="004B3ACD"/>
    <w:rsid w:val="004B40BA"/>
    <w:rsid w:val="004B439C"/>
    <w:rsid w:val="004B6A8B"/>
    <w:rsid w:val="004C14BD"/>
    <w:rsid w:val="004C1B34"/>
    <w:rsid w:val="004C1B83"/>
    <w:rsid w:val="004C303E"/>
    <w:rsid w:val="004C31E2"/>
    <w:rsid w:val="004C361A"/>
    <w:rsid w:val="004C4438"/>
    <w:rsid w:val="004C469A"/>
    <w:rsid w:val="004C5BCF"/>
    <w:rsid w:val="004C72D4"/>
    <w:rsid w:val="004C7CD8"/>
    <w:rsid w:val="004D0DCB"/>
    <w:rsid w:val="004D2B4A"/>
    <w:rsid w:val="004D2DB7"/>
    <w:rsid w:val="004D38BA"/>
    <w:rsid w:val="004D507D"/>
    <w:rsid w:val="004D643D"/>
    <w:rsid w:val="004E02DA"/>
    <w:rsid w:val="004E0415"/>
    <w:rsid w:val="004E114A"/>
    <w:rsid w:val="004E1343"/>
    <w:rsid w:val="004E245E"/>
    <w:rsid w:val="004E2E8F"/>
    <w:rsid w:val="004E37D0"/>
    <w:rsid w:val="004E6ED6"/>
    <w:rsid w:val="004F0132"/>
    <w:rsid w:val="004F41AE"/>
    <w:rsid w:val="004F537E"/>
    <w:rsid w:val="004F60FF"/>
    <w:rsid w:val="004F6EC3"/>
    <w:rsid w:val="00500D20"/>
    <w:rsid w:val="00502B72"/>
    <w:rsid w:val="005039A6"/>
    <w:rsid w:val="00503E42"/>
    <w:rsid w:val="00504A14"/>
    <w:rsid w:val="00504C4A"/>
    <w:rsid w:val="00506567"/>
    <w:rsid w:val="005105A8"/>
    <w:rsid w:val="00510EEF"/>
    <w:rsid w:val="0051254B"/>
    <w:rsid w:val="0051554B"/>
    <w:rsid w:val="00515E52"/>
    <w:rsid w:val="00517954"/>
    <w:rsid w:val="0052198F"/>
    <w:rsid w:val="0052282F"/>
    <w:rsid w:val="00522D12"/>
    <w:rsid w:val="005241B1"/>
    <w:rsid w:val="00524FC6"/>
    <w:rsid w:val="0052543C"/>
    <w:rsid w:val="00525A7E"/>
    <w:rsid w:val="00525B3D"/>
    <w:rsid w:val="00526217"/>
    <w:rsid w:val="005264D8"/>
    <w:rsid w:val="00526A84"/>
    <w:rsid w:val="00527F7D"/>
    <w:rsid w:val="00530262"/>
    <w:rsid w:val="00530267"/>
    <w:rsid w:val="0053037D"/>
    <w:rsid w:val="005314E8"/>
    <w:rsid w:val="00532319"/>
    <w:rsid w:val="00532CF7"/>
    <w:rsid w:val="00533E48"/>
    <w:rsid w:val="00542A00"/>
    <w:rsid w:val="00542E3E"/>
    <w:rsid w:val="005445DA"/>
    <w:rsid w:val="00544A3B"/>
    <w:rsid w:val="00544CD7"/>
    <w:rsid w:val="00546C08"/>
    <w:rsid w:val="005475BA"/>
    <w:rsid w:val="00547897"/>
    <w:rsid w:val="005516E2"/>
    <w:rsid w:val="005539D6"/>
    <w:rsid w:val="00561421"/>
    <w:rsid w:val="0056467E"/>
    <w:rsid w:val="00564887"/>
    <w:rsid w:val="00565D73"/>
    <w:rsid w:val="005665D2"/>
    <w:rsid w:val="00570481"/>
    <w:rsid w:val="00570898"/>
    <w:rsid w:val="005735CF"/>
    <w:rsid w:val="00573725"/>
    <w:rsid w:val="005739E4"/>
    <w:rsid w:val="00574929"/>
    <w:rsid w:val="00575014"/>
    <w:rsid w:val="0057522B"/>
    <w:rsid w:val="0057538C"/>
    <w:rsid w:val="0057569B"/>
    <w:rsid w:val="005764ED"/>
    <w:rsid w:val="005813D9"/>
    <w:rsid w:val="00581672"/>
    <w:rsid w:val="0058309A"/>
    <w:rsid w:val="00583428"/>
    <w:rsid w:val="00583DFC"/>
    <w:rsid w:val="00584671"/>
    <w:rsid w:val="00584BF0"/>
    <w:rsid w:val="0058535E"/>
    <w:rsid w:val="0058548B"/>
    <w:rsid w:val="00585A24"/>
    <w:rsid w:val="00590A46"/>
    <w:rsid w:val="00590AFB"/>
    <w:rsid w:val="0059530D"/>
    <w:rsid w:val="005A0CD9"/>
    <w:rsid w:val="005A0FEA"/>
    <w:rsid w:val="005A5202"/>
    <w:rsid w:val="005A79ED"/>
    <w:rsid w:val="005B040F"/>
    <w:rsid w:val="005B05D7"/>
    <w:rsid w:val="005B109C"/>
    <w:rsid w:val="005B12D2"/>
    <w:rsid w:val="005B5992"/>
    <w:rsid w:val="005B5D2F"/>
    <w:rsid w:val="005B6353"/>
    <w:rsid w:val="005C05B4"/>
    <w:rsid w:val="005C46F6"/>
    <w:rsid w:val="005C526F"/>
    <w:rsid w:val="005C5512"/>
    <w:rsid w:val="005C5695"/>
    <w:rsid w:val="005C7D0B"/>
    <w:rsid w:val="005D08F7"/>
    <w:rsid w:val="005D2AF1"/>
    <w:rsid w:val="005D324B"/>
    <w:rsid w:val="005D3D09"/>
    <w:rsid w:val="005D6ACA"/>
    <w:rsid w:val="005D6AE1"/>
    <w:rsid w:val="005D7420"/>
    <w:rsid w:val="005D7B45"/>
    <w:rsid w:val="005E2108"/>
    <w:rsid w:val="005E5CCF"/>
    <w:rsid w:val="005E6C69"/>
    <w:rsid w:val="005F0002"/>
    <w:rsid w:val="005F030D"/>
    <w:rsid w:val="005F1E92"/>
    <w:rsid w:val="005F3DEA"/>
    <w:rsid w:val="005F47D2"/>
    <w:rsid w:val="005F57B8"/>
    <w:rsid w:val="005F5CB0"/>
    <w:rsid w:val="005F6D80"/>
    <w:rsid w:val="005F7A39"/>
    <w:rsid w:val="005F7F1C"/>
    <w:rsid w:val="00601597"/>
    <w:rsid w:val="00601C32"/>
    <w:rsid w:val="00603F40"/>
    <w:rsid w:val="0060747D"/>
    <w:rsid w:val="0060777C"/>
    <w:rsid w:val="00607DEE"/>
    <w:rsid w:val="006115E7"/>
    <w:rsid w:val="0061173D"/>
    <w:rsid w:val="006126F4"/>
    <w:rsid w:val="00612C95"/>
    <w:rsid w:val="00612CDE"/>
    <w:rsid w:val="006154F1"/>
    <w:rsid w:val="006160ED"/>
    <w:rsid w:val="00617BEC"/>
    <w:rsid w:val="00620705"/>
    <w:rsid w:val="00622136"/>
    <w:rsid w:val="00622BB8"/>
    <w:rsid w:val="00622C30"/>
    <w:rsid w:val="00623903"/>
    <w:rsid w:val="0062595F"/>
    <w:rsid w:val="00625E81"/>
    <w:rsid w:val="006274D7"/>
    <w:rsid w:val="00632259"/>
    <w:rsid w:val="0063454D"/>
    <w:rsid w:val="006359CD"/>
    <w:rsid w:val="00636221"/>
    <w:rsid w:val="006367B2"/>
    <w:rsid w:val="00640A43"/>
    <w:rsid w:val="0064480B"/>
    <w:rsid w:val="00646BA0"/>
    <w:rsid w:val="00647506"/>
    <w:rsid w:val="00647CC4"/>
    <w:rsid w:val="00652BD0"/>
    <w:rsid w:val="00653232"/>
    <w:rsid w:val="00653507"/>
    <w:rsid w:val="00653D92"/>
    <w:rsid w:val="00655E76"/>
    <w:rsid w:val="0065652B"/>
    <w:rsid w:val="006567DD"/>
    <w:rsid w:val="00660961"/>
    <w:rsid w:val="00660990"/>
    <w:rsid w:val="00662E65"/>
    <w:rsid w:val="006674F0"/>
    <w:rsid w:val="00670B1D"/>
    <w:rsid w:val="00671334"/>
    <w:rsid w:val="0067155D"/>
    <w:rsid w:val="00671B0E"/>
    <w:rsid w:val="00671EBB"/>
    <w:rsid w:val="006727FE"/>
    <w:rsid w:val="00673BB4"/>
    <w:rsid w:val="006769AC"/>
    <w:rsid w:val="006771E8"/>
    <w:rsid w:val="00680037"/>
    <w:rsid w:val="0068015E"/>
    <w:rsid w:val="00680551"/>
    <w:rsid w:val="00681308"/>
    <w:rsid w:val="006827BC"/>
    <w:rsid w:val="00683A3D"/>
    <w:rsid w:val="00685C92"/>
    <w:rsid w:val="00691121"/>
    <w:rsid w:val="00691C19"/>
    <w:rsid w:val="00693ECB"/>
    <w:rsid w:val="00694B3D"/>
    <w:rsid w:val="00694F4C"/>
    <w:rsid w:val="0069682E"/>
    <w:rsid w:val="006A10B0"/>
    <w:rsid w:val="006A1462"/>
    <w:rsid w:val="006A1705"/>
    <w:rsid w:val="006A2C02"/>
    <w:rsid w:val="006A2F41"/>
    <w:rsid w:val="006A3146"/>
    <w:rsid w:val="006A40DD"/>
    <w:rsid w:val="006A4A21"/>
    <w:rsid w:val="006A4D40"/>
    <w:rsid w:val="006A54A7"/>
    <w:rsid w:val="006A5A32"/>
    <w:rsid w:val="006A6781"/>
    <w:rsid w:val="006A7717"/>
    <w:rsid w:val="006B101D"/>
    <w:rsid w:val="006B1511"/>
    <w:rsid w:val="006B191A"/>
    <w:rsid w:val="006B3435"/>
    <w:rsid w:val="006B468F"/>
    <w:rsid w:val="006B69DD"/>
    <w:rsid w:val="006C0E9F"/>
    <w:rsid w:val="006C3C14"/>
    <w:rsid w:val="006C4310"/>
    <w:rsid w:val="006C4FB4"/>
    <w:rsid w:val="006C53E7"/>
    <w:rsid w:val="006C5DB3"/>
    <w:rsid w:val="006C7429"/>
    <w:rsid w:val="006D00EE"/>
    <w:rsid w:val="006D036E"/>
    <w:rsid w:val="006D37B1"/>
    <w:rsid w:val="006D39FB"/>
    <w:rsid w:val="006D4256"/>
    <w:rsid w:val="006D55CA"/>
    <w:rsid w:val="006D5846"/>
    <w:rsid w:val="006D5CCB"/>
    <w:rsid w:val="006D5F33"/>
    <w:rsid w:val="006D7A23"/>
    <w:rsid w:val="006E1B79"/>
    <w:rsid w:val="006E3C5B"/>
    <w:rsid w:val="006E60AB"/>
    <w:rsid w:val="006E663B"/>
    <w:rsid w:val="006E7FF5"/>
    <w:rsid w:val="006F0C37"/>
    <w:rsid w:val="006F1940"/>
    <w:rsid w:val="006F268B"/>
    <w:rsid w:val="006F29F4"/>
    <w:rsid w:val="006F2F49"/>
    <w:rsid w:val="006F3359"/>
    <w:rsid w:val="006F40B5"/>
    <w:rsid w:val="006F4637"/>
    <w:rsid w:val="006F4AEC"/>
    <w:rsid w:val="006F6EF5"/>
    <w:rsid w:val="006F72E1"/>
    <w:rsid w:val="00700EF4"/>
    <w:rsid w:val="00701B8C"/>
    <w:rsid w:val="00701D34"/>
    <w:rsid w:val="00705EA6"/>
    <w:rsid w:val="00706B1E"/>
    <w:rsid w:val="00707C49"/>
    <w:rsid w:val="007103AD"/>
    <w:rsid w:val="007118CE"/>
    <w:rsid w:val="007134AD"/>
    <w:rsid w:val="00714649"/>
    <w:rsid w:val="007147E5"/>
    <w:rsid w:val="00714F44"/>
    <w:rsid w:val="00716088"/>
    <w:rsid w:val="007228CB"/>
    <w:rsid w:val="0072395D"/>
    <w:rsid w:val="0072426A"/>
    <w:rsid w:val="00727825"/>
    <w:rsid w:val="007302C4"/>
    <w:rsid w:val="007302E7"/>
    <w:rsid w:val="007317AE"/>
    <w:rsid w:val="00733C04"/>
    <w:rsid w:val="00734D85"/>
    <w:rsid w:val="00735CCE"/>
    <w:rsid w:val="00737C2C"/>
    <w:rsid w:val="007411F8"/>
    <w:rsid w:val="007459D9"/>
    <w:rsid w:val="00747CB2"/>
    <w:rsid w:val="00747DA0"/>
    <w:rsid w:val="00751EDB"/>
    <w:rsid w:val="00754F68"/>
    <w:rsid w:val="00755001"/>
    <w:rsid w:val="00756C15"/>
    <w:rsid w:val="0076104F"/>
    <w:rsid w:val="00761C5E"/>
    <w:rsid w:val="0076202B"/>
    <w:rsid w:val="00764196"/>
    <w:rsid w:val="00764252"/>
    <w:rsid w:val="007650DA"/>
    <w:rsid w:val="00766F4B"/>
    <w:rsid w:val="007718BE"/>
    <w:rsid w:val="00775CDA"/>
    <w:rsid w:val="00780644"/>
    <w:rsid w:val="007817FD"/>
    <w:rsid w:val="00785D54"/>
    <w:rsid w:val="00790E5B"/>
    <w:rsid w:val="0079487E"/>
    <w:rsid w:val="00794F58"/>
    <w:rsid w:val="007951DD"/>
    <w:rsid w:val="00796C0F"/>
    <w:rsid w:val="007971D1"/>
    <w:rsid w:val="007A0D41"/>
    <w:rsid w:val="007A1377"/>
    <w:rsid w:val="007A244C"/>
    <w:rsid w:val="007A28DD"/>
    <w:rsid w:val="007A3A90"/>
    <w:rsid w:val="007A798A"/>
    <w:rsid w:val="007B3384"/>
    <w:rsid w:val="007B42B4"/>
    <w:rsid w:val="007B50B5"/>
    <w:rsid w:val="007B54BA"/>
    <w:rsid w:val="007B5593"/>
    <w:rsid w:val="007B5A50"/>
    <w:rsid w:val="007C01A6"/>
    <w:rsid w:val="007C085E"/>
    <w:rsid w:val="007C14BE"/>
    <w:rsid w:val="007C14F8"/>
    <w:rsid w:val="007C1B05"/>
    <w:rsid w:val="007C21F8"/>
    <w:rsid w:val="007C272C"/>
    <w:rsid w:val="007C346E"/>
    <w:rsid w:val="007C4A1A"/>
    <w:rsid w:val="007C5878"/>
    <w:rsid w:val="007C731C"/>
    <w:rsid w:val="007C7400"/>
    <w:rsid w:val="007D00F4"/>
    <w:rsid w:val="007D2635"/>
    <w:rsid w:val="007D4E63"/>
    <w:rsid w:val="007D5A59"/>
    <w:rsid w:val="007D630C"/>
    <w:rsid w:val="007D682B"/>
    <w:rsid w:val="007E2E12"/>
    <w:rsid w:val="007E3248"/>
    <w:rsid w:val="007E451B"/>
    <w:rsid w:val="007E46F3"/>
    <w:rsid w:val="007E5B77"/>
    <w:rsid w:val="007E6FDD"/>
    <w:rsid w:val="007E731C"/>
    <w:rsid w:val="007F0BE7"/>
    <w:rsid w:val="007F77FC"/>
    <w:rsid w:val="007F7F34"/>
    <w:rsid w:val="00800948"/>
    <w:rsid w:val="0080105F"/>
    <w:rsid w:val="008012F8"/>
    <w:rsid w:val="00803DF7"/>
    <w:rsid w:val="008048B4"/>
    <w:rsid w:val="00804D2A"/>
    <w:rsid w:val="008053FB"/>
    <w:rsid w:val="00806189"/>
    <w:rsid w:val="008066C8"/>
    <w:rsid w:val="00807E59"/>
    <w:rsid w:val="00811141"/>
    <w:rsid w:val="00811329"/>
    <w:rsid w:val="0081483F"/>
    <w:rsid w:val="0081754A"/>
    <w:rsid w:val="00817B96"/>
    <w:rsid w:val="00817CB0"/>
    <w:rsid w:val="0082044C"/>
    <w:rsid w:val="00820788"/>
    <w:rsid w:val="0082214F"/>
    <w:rsid w:val="00822C06"/>
    <w:rsid w:val="00825371"/>
    <w:rsid w:val="00826A73"/>
    <w:rsid w:val="00826FE1"/>
    <w:rsid w:val="0083287E"/>
    <w:rsid w:val="008358DD"/>
    <w:rsid w:val="00835E26"/>
    <w:rsid w:val="008365A5"/>
    <w:rsid w:val="00837897"/>
    <w:rsid w:val="00841007"/>
    <w:rsid w:val="008411DF"/>
    <w:rsid w:val="00841CD5"/>
    <w:rsid w:val="008432B9"/>
    <w:rsid w:val="00843537"/>
    <w:rsid w:val="00843809"/>
    <w:rsid w:val="0084416E"/>
    <w:rsid w:val="0084530E"/>
    <w:rsid w:val="00845EBD"/>
    <w:rsid w:val="00847D2F"/>
    <w:rsid w:val="00851470"/>
    <w:rsid w:val="00852B80"/>
    <w:rsid w:val="008544A1"/>
    <w:rsid w:val="0085496E"/>
    <w:rsid w:val="00855BB2"/>
    <w:rsid w:val="008560B4"/>
    <w:rsid w:val="008603D2"/>
    <w:rsid w:val="0086502A"/>
    <w:rsid w:val="00865C1E"/>
    <w:rsid w:val="00865C3A"/>
    <w:rsid w:val="00866367"/>
    <w:rsid w:val="00866414"/>
    <w:rsid w:val="00870CA1"/>
    <w:rsid w:val="00871720"/>
    <w:rsid w:val="0087274B"/>
    <w:rsid w:val="00875214"/>
    <w:rsid w:val="00875B01"/>
    <w:rsid w:val="00877E76"/>
    <w:rsid w:val="00881087"/>
    <w:rsid w:val="0088245E"/>
    <w:rsid w:val="00882BE4"/>
    <w:rsid w:val="0088394E"/>
    <w:rsid w:val="00883B41"/>
    <w:rsid w:val="008904F4"/>
    <w:rsid w:val="00895D48"/>
    <w:rsid w:val="008A054C"/>
    <w:rsid w:val="008A1C0A"/>
    <w:rsid w:val="008A3130"/>
    <w:rsid w:val="008A3583"/>
    <w:rsid w:val="008A5009"/>
    <w:rsid w:val="008A5CB2"/>
    <w:rsid w:val="008A6FCE"/>
    <w:rsid w:val="008A7611"/>
    <w:rsid w:val="008B14FF"/>
    <w:rsid w:val="008B263B"/>
    <w:rsid w:val="008B2BBE"/>
    <w:rsid w:val="008B2D94"/>
    <w:rsid w:val="008B6801"/>
    <w:rsid w:val="008B7A9C"/>
    <w:rsid w:val="008C019D"/>
    <w:rsid w:val="008C023F"/>
    <w:rsid w:val="008C0FC1"/>
    <w:rsid w:val="008C1A72"/>
    <w:rsid w:val="008C27DA"/>
    <w:rsid w:val="008C39D1"/>
    <w:rsid w:val="008D5334"/>
    <w:rsid w:val="008D6EC7"/>
    <w:rsid w:val="008E122D"/>
    <w:rsid w:val="008E1247"/>
    <w:rsid w:val="008E138A"/>
    <w:rsid w:val="008E3006"/>
    <w:rsid w:val="008E4396"/>
    <w:rsid w:val="008E5183"/>
    <w:rsid w:val="008E58D7"/>
    <w:rsid w:val="008E692A"/>
    <w:rsid w:val="008F12FA"/>
    <w:rsid w:val="008F1ECC"/>
    <w:rsid w:val="008F21F8"/>
    <w:rsid w:val="008F3711"/>
    <w:rsid w:val="008F400A"/>
    <w:rsid w:val="008F5A72"/>
    <w:rsid w:val="008F7B89"/>
    <w:rsid w:val="008F7E1C"/>
    <w:rsid w:val="009012A2"/>
    <w:rsid w:val="00902EC6"/>
    <w:rsid w:val="00903F10"/>
    <w:rsid w:val="00904357"/>
    <w:rsid w:val="009052D6"/>
    <w:rsid w:val="00905455"/>
    <w:rsid w:val="0091152C"/>
    <w:rsid w:val="00912194"/>
    <w:rsid w:val="00912A3F"/>
    <w:rsid w:val="00913A32"/>
    <w:rsid w:val="00913FAE"/>
    <w:rsid w:val="0091427E"/>
    <w:rsid w:val="009142A1"/>
    <w:rsid w:val="009159B0"/>
    <w:rsid w:val="00915D64"/>
    <w:rsid w:val="009160FA"/>
    <w:rsid w:val="0091622F"/>
    <w:rsid w:val="009224C6"/>
    <w:rsid w:val="009233A0"/>
    <w:rsid w:val="009248EB"/>
    <w:rsid w:val="0092570A"/>
    <w:rsid w:val="0093093F"/>
    <w:rsid w:val="00931B7F"/>
    <w:rsid w:val="00932DC7"/>
    <w:rsid w:val="00934B89"/>
    <w:rsid w:val="0093521C"/>
    <w:rsid w:val="00935EC3"/>
    <w:rsid w:val="009364EE"/>
    <w:rsid w:val="00936DA5"/>
    <w:rsid w:val="0094066F"/>
    <w:rsid w:val="009414D7"/>
    <w:rsid w:val="00941BFF"/>
    <w:rsid w:val="009452FA"/>
    <w:rsid w:val="009542BB"/>
    <w:rsid w:val="00954B83"/>
    <w:rsid w:val="00960A51"/>
    <w:rsid w:val="00963329"/>
    <w:rsid w:val="009660A8"/>
    <w:rsid w:val="00974355"/>
    <w:rsid w:val="00977CFD"/>
    <w:rsid w:val="00980D38"/>
    <w:rsid w:val="00980F80"/>
    <w:rsid w:val="00981454"/>
    <w:rsid w:val="009835D4"/>
    <w:rsid w:val="00985C83"/>
    <w:rsid w:val="009865FC"/>
    <w:rsid w:val="009907A4"/>
    <w:rsid w:val="00994686"/>
    <w:rsid w:val="009960E9"/>
    <w:rsid w:val="00996D56"/>
    <w:rsid w:val="00997805"/>
    <w:rsid w:val="00997B2E"/>
    <w:rsid w:val="009A1197"/>
    <w:rsid w:val="009A15AF"/>
    <w:rsid w:val="009A4220"/>
    <w:rsid w:val="009A56DA"/>
    <w:rsid w:val="009B1130"/>
    <w:rsid w:val="009B3D61"/>
    <w:rsid w:val="009B3FB7"/>
    <w:rsid w:val="009B4764"/>
    <w:rsid w:val="009B5E0B"/>
    <w:rsid w:val="009B6082"/>
    <w:rsid w:val="009B7164"/>
    <w:rsid w:val="009B71D9"/>
    <w:rsid w:val="009B7B7F"/>
    <w:rsid w:val="009C0865"/>
    <w:rsid w:val="009C0F8F"/>
    <w:rsid w:val="009C137A"/>
    <w:rsid w:val="009C2797"/>
    <w:rsid w:val="009C38A7"/>
    <w:rsid w:val="009C561B"/>
    <w:rsid w:val="009C5C3B"/>
    <w:rsid w:val="009C7D88"/>
    <w:rsid w:val="009D3BF2"/>
    <w:rsid w:val="009D3C5D"/>
    <w:rsid w:val="009D4B4B"/>
    <w:rsid w:val="009D4D1A"/>
    <w:rsid w:val="009D5FCD"/>
    <w:rsid w:val="009D6A81"/>
    <w:rsid w:val="009D6D29"/>
    <w:rsid w:val="009D7377"/>
    <w:rsid w:val="009E01EA"/>
    <w:rsid w:val="009E2871"/>
    <w:rsid w:val="009E3211"/>
    <w:rsid w:val="009E38CA"/>
    <w:rsid w:val="009E44E1"/>
    <w:rsid w:val="009E44E7"/>
    <w:rsid w:val="009E4B0B"/>
    <w:rsid w:val="009E705F"/>
    <w:rsid w:val="009E7904"/>
    <w:rsid w:val="009F1F55"/>
    <w:rsid w:val="009F3732"/>
    <w:rsid w:val="009F4563"/>
    <w:rsid w:val="009F5912"/>
    <w:rsid w:val="009F6BEE"/>
    <w:rsid w:val="009F6E44"/>
    <w:rsid w:val="009F760E"/>
    <w:rsid w:val="00A0067C"/>
    <w:rsid w:val="00A014CD"/>
    <w:rsid w:val="00A03250"/>
    <w:rsid w:val="00A054E7"/>
    <w:rsid w:val="00A05E18"/>
    <w:rsid w:val="00A05FD2"/>
    <w:rsid w:val="00A07B1D"/>
    <w:rsid w:val="00A10EBB"/>
    <w:rsid w:val="00A148C1"/>
    <w:rsid w:val="00A14DBF"/>
    <w:rsid w:val="00A15BE6"/>
    <w:rsid w:val="00A1714F"/>
    <w:rsid w:val="00A17758"/>
    <w:rsid w:val="00A20E4D"/>
    <w:rsid w:val="00A21A22"/>
    <w:rsid w:val="00A21A71"/>
    <w:rsid w:val="00A23D46"/>
    <w:rsid w:val="00A242D8"/>
    <w:rsid w:val="00A24470"/>
    <w:rsid w:val="00A2492F"/>
    <w:rsid w:val="00A249F4"/>
    <w:rsid w:val="00A2534A"/>
    <w:rsid w:val="00A2615B"/>
    <w:rsid w:val="00A264C8"/>
    <w:rsid w:val="00A268DA"/>
    <w:rsid w:val="00A27284"/>
    <w:rsid w:val="00A30796"/>
    <w:rsid w:val="00A31042"/>
    <w:rsid w:val="00A3165D"/>
    <w:rsid w:val="00A31B79"/>
    <w:rsid w:val="00A3228B"/>
    <w:rsid w:val="00A3350E"/>
    <w:rsid w:val="00A35B50"/>
    <w:rsid w:val="00A35DFD"/>
    <w:rsid w:val="00A3672B"/>
    <w:rsid w:val="00A37193"/>
    <w:rsid w:val="00A37B36"/>
    <w:rsid w:val="00A443EE"/>
    <w:rsid w:val="00A448BB"/>
    <w:rsid w:val="00A45DD0"/>
    <w:rsid w:val="00A47BAC"/>
    <w:rsid w:val="00A47D6A"/>
    <w:rsid w:val="00A5084E"/>
    <w:rsid w:val="00A51DFF"/>
    <w:rsid w:val="00A52308"/>
    <w:rsid w:val="00A53849"/>
    <w:rsid w:val="00A53C2E"/>
    <w:rsid w:val="00A54115"/>
    <w:rsid w:val="00A558A4"/>
    <w:rsid w:val="00A568C8"/>
    <w:rsid w:val="00A60BD8"/>
    <w:rsid w:val="00A60C84"/>
    <w:rsid w:val="00A6231D"/>
    <w:rsid w:val="00A63749"/>
    <w:rsid w:val="00A644A5"/>
    <w:rsid w:val="00A64598"/>
    <w:rsid w:val="00A65B44"/>
    <w:rsid w:val="00A67A59"/>
    <w:rsid w:val="00A70464"/>
    <w:rsid w:val="00A70765"/>
    <w:rsid w:val="00A71113"/>
    <w:rsid w:val="00A727A1"/>
    <w:rsid w:val="00A72B79"/>
    <w:rsid w:val="00A73417"/>
    <w:rsid w:val="00A7390C"/>
    <w:rsid w:val="00A75D8E"/>
    <w:rsid w:val="00A801D8"/>
    <w:rsid w:val="00A80C70"/>
    <w:rsid w:val="00A82D4C"/>
    <w:rsid w:val="00A838DC"/>
    <w:rsid w:val="00A85690"/>
    <w:rsid w:val="00A87144"/>
    <w:rsid w:val="00A873BF"/>
    <w:rsid w:val="00A878BD"/>
    <w:rsid w:val="00A87B09"/>
    <w:rsid w:val="00A910FD"/>
    <w:rsid w:val="00A94EED"/>
    <w:rsid w:val="00A95072"/>
    <w:rsid w:val="00A95BF6"/>
    <w:rsid w:val="00A97C60"/>
    <w:rsid w:val="00AA309A"/>
    <w:rsid w:val="00AA712D"/>
    <w:rsid w:val="00AA72EA"/>
    <w:rsid w:val="00AA76C4"/>
    <w:rsid w:val="00AB0007"/>
    <w:rsid w:val="00AB1604"/>
    <w:rsid w:val="00AB1FFA"/>
    <w:rsid w:val="00AB24B5"/>
    <w:rsid w:val="00AB2A40"/>
    <w:rsid w:val="00AB2B7A"/>
    <w:rsid w:val="00AB5226"/>
    <w:rsid w:val="00AB615A"/>
    <w:rsid w:val="00AC5713"/>
    <w:rsid w:val="00AC64DA"/>
    <w:rsid w:val="00AC7A05"/>
    <w:rsid w:val="00AC7F38"/>
    <w:rsid w:val="00AD22F2"/>
    <w:rsid w:val="00AD2A30"/>
    <w:rsid w:val="00AD3F19"/>
    <w:rsid w:val="00AD6040"/>
    <w:rsid w:val="00AD7DC9"/>
    <w:rsid w:val="00AE0E11"/>
    <w:rsid w:val="00AE295A"/>
    <w:rsid w:val="00AE2A1D"/>
    <w:rsid w:val="00AE2A3C"/>
    <w:rsid w:val="00AE3293"/>
    <w:rsid w:val="00AE527F"/>
    <w:rsid w:val="00AE530B"/>
    <w:rsid w:val="00AE60DD"/>
    <w:rsid w:val="00AF00F8"/>
    <w:rsid w:val="00AF0110"/>
    <w:rsid w:val="00AF114B"/>
    <w:rsid w:val="00AF1576"/>
    <w:rsid w:val="00AF2232"/>
    <w:rsid w:val="00AF3ED0"/>
    <w:rsid w:val="00AF44D0"/>
    <w:rsid w:val="00AF472F"/>
    <w:rsid w:val="00AF611B"/>
    <w:rsid w:val="00AF793F"/>
    <w:rsid w:val="00AF7B82"/>
    <w:rsid w:val="00AF7BE0"/>
    <w:rsid w:val="00B006FB"/>
    <w:rsid w:val="00B02467"/>
    <w:rsid w:val="00B02819"/>
    <w:rsid w:val="00B05035"/>
    <w:rsid w:val="00B0537E"/>
    <w:rsid w:val="00B11340"/>
    <w:rsid w:val="00B13D67"/>
    <w:rsid w:val="00B13E6F"/>
    <w:rsid w:val="00B14101"/>
    <w:rsid w:val="00B1679A"/>
    <w:rsid w:val="00B17678"/>
    <w:rsid w:val="00B238E4"/>
    <w:rsid w:val="00B26021"/>
    <w:rsid w:val="00B27BE7"/>
    <w:rsid w:val="00B27CAB"/>
    <w:rsid w:val="00B32E09"/>
    <w:rsid w:val="00B338FE"/>
    <w:rsid w:val="00B34AD3"/>
    <w:rsid w:val="00B34CAF"/>
    <w:rsid w:val="00B3584E"/>
    <w:rsid w:val="00B362D8"/>
    <w:rsid w:val="00B4206A"/>
    <w:rsid w:val="00B429E6"/>
    <w:rsid w:val="00B477CB"/>
    <w:rsid w:val="00B47C69"/>
    <w:rsid w:val="00B503BF"/>
    <w:rsid w:val="00B509DC"/>
    <w:rsid w:val="00B50CE1"/>
    <w:rsid w:val="00B5222D"/>
    <w:rsid w:val="00B56505"/>
    <w:rsid w:val="00B56619"/>
    <w:rsid w:val="00B56968"/>
    <w:rsid w:val="00B6012E"/>
    <w:rsid w:val="00B641F4"/>
    <w:rsid w:val="00B656B3"/>
    <w:rsid w:val="00B70063"/>
    <w:rsid w:val="00B70C06"/>
    <w:rsid w:val="00B73B93"/>
    <w:rsid w:val="00B75FA5"/>
    <w:rsid w:val="00B76887"/>
    <w:rsid w:val="00B77182"/>
    <w:rsid w:val="00B90328"/>
    <w:rsid w:val="00B90751"/>
    <w:rsid w:val="00B90B90"/>
    <w:rsid w:val="00B940DD"/>
    <w:rsid w:val="00B949E8"/>
    <w:rsid w:val="00B94EB8"/>
    <w:rsid w:val="00B95890"/>
    <w:rsid w:val="00B9629C"/>
    <w:rsid w:val="00B96569"/>
    <w:rsid w:val="00BA056A"/>
    <w:rsid w:val="00BA0BED"/>
    <w:rsid w:val="00BA15CA"/>
    <w:rsid w:val="00BA6E49"/>
    <w:rsid w:val="00BB30EE"/>
    <w:rsid w:val="00BB6186"/>
    <w:rsid w:val="00BB7539"/>
    <w:rsid w:val="00BC020D"/>
    <w:rsid w:val="00BC116F"/>
    <w:rsid w:val="00BC233B"/>
    <w:rsid w:val="00BC47CF"/>
    <w:rsid w:val="00BC497E"/>
    <w:rsid w:val="00BC5586"/>
    <w:rsid w:val="00BC5624"/>
    <w:rsid w:val="00BC68DD"/>
    <w:rsid w:val="00BC6C2B"/>
    <w:rsid w:val="00BC7B68"/>
    <w:rsid w:val="00BD1AE0"/>
    <w:rsid w:val="00BD23C0"/>
    <w:rsid w:val="00BD33AD"/>
    <w:rsid w:val="00BD3728"/>
    <w:rsid w:val="00BD6091"/>
    <w:rsid w:val="00BE00B0"/>
    <w:rsid w:val="00BE00E0"/>
    <w:rsid w:val="00BE0B93"/>
    <w:rsid w:val="00BE1CE6"/>
    <w:rsid w:val="00BE23BC"/>
    <w:rsid w:val="00BE3628"/>
    <w:rsid w:val="00BE4BD8"/>
    <w:rsid w:val="00BE63A8"/>
    <w:rsid w:val="00BE64A8"/>
    <w:rsid w:val="00BE6A68"/>
    <w:rsid w:val="00BE7DBC"/>
    <w:rsid w:val="00BF0354"/>
    <w:rsid w:val="00BF390D"/>
    <w:rsid w:val="00BF673C"/>
    <w:rsid w:val="00BF700B"/>
    <w:rsid w:val="00BF789E"/>
    <w:rsid w:val="00C01463"/>
    <w:rsid w:val="00C01533"/>
    <w:rsid w:val="00C04530"/>
    <w:rsid w:val="00C0511B"/>
    <w:rsid w:val="00C0582E"/>
    <w:rsid w:val="00C05AC0"/>
    <w:rsid w:val="00C1019C"/>
    <w:rsid w:val="00C10278"/>
    <w:rsid w:val="00C10795"/>
    <w:rsid w:val="00C11B54"/>
    <w:rsid w:val="00C12243"/>
    <w:rsid w:val="00C15677"/>
    <w:rsid w:val="00C15F3F"/>
    <w:rsid w:val="00C16306"/>
    <w:rsid w:val="00C1707D"/>
    <w:rsid w:val="00C1789B"/>
    <w:rsid w:val="00C23403"/>
    <w:rsid w:val="00C23951"/>
    <w:rsid w:val="00C3098A"/>
    <w:rsid w:val="00C33C97"/>
    <w:rsid w:val="00C3437F"/>
    <w:rsid w:val="00C357C7"/>
    <w:rsid w:val="00C41307"/>
    <w:rsid w:val="00C41C76"/>
    <w:rsid w:val="00C42B15"/>
    <w:rsid w:val="00C471BD"/>
    <w:rsid w:val="00C51959"/>
    <w:rsid w:val="00C5197B"/>
    <w:rsid w:val="00C51D06"/>
    <w:rsid w:val="00C530D6"/>
    <w:rsid w:val="00C55EAE"/>
    <w:rsid w:val="00C64AE3"/>
    <w:rsid w:val="00C6501C"/>
    <w:rsid w:val="00C65CCD"/>
    <w:rsid w:val="00C672FF"/>
    <w:rsid w:val="00C677EA"/>
    <w:rsid w:val="00C71589"/>
    <w:rsid w:val="00C71891"/>
    <w:rsid w:val="00C72503"/>
    <w:rsid w:val="00C764DC"/>
    <w:rsid w:val="00C76A3A"/>
    <w:rsid w:val="00C76CAF"/>
    <w:rsid w:val="00C77574"/>
    <w:rsid w:val="00C80F39"/>
    <w:rsid w:val="00C81389"/>
    <w:rsid w:val="00C81E52"/>
    <w:rsid w:val="00C82F4B"/>
    <w:rsid w:val="00C83E9C"/>
    <w:rsid w:val="00C83EAB"/>
    <w:rsid w:val="00C84348"/>
    <w:rsid w:val="00C846FC"/>
    <w:rsid w:val="00C8549A"/>
    <w:rsid w:val="00C868D6"/>
    <w:rsid w:val="00C879A0"/>
    <w:rsid w:val="00C87C01"/>
    <w:rsid w:val="00C91F72"/>
    <w:rsid w:val="00C921CC"/>
    <w:rsid w:val="00C92300"/>
    <w:rsid w:val="00C92A5F"/>
    <w:rsid w:val="00C93845"/>
    <w:rsid w:val="00C93B5C"/>
    <w:rsid w:val="00C93FF3"/>
    <w:rsid w:val="00C957A2"/>
    <w:rsid w:val="00C9617D"/>
    <w:rsid w:val="00CA0CEE"/>
    <w:rsid w:val="00CA1997"/>
    <w:rsid w:val="00CA2476"/>
    <w:rsid w:val="00CA29F5"/>
    <w:rsid w:val="00CA2B7D"/>
    <w:rsid w:val="00CA3838"/>
    <w:rsid w:val="00CA3BBC"/>
    <w:rsid w:val="00CA46AC"/>
    <w:rsid w:val="00CA472D"/>
    <w:rsid w:val="00CA5AB5"/>
    <w:rsid w:val="00CA5D54"/>
    <w:rsid w:val="00CA75FE"/>
    <w:rsid w:val="00CB2E0E"/>
    <w:rsid w:val="00CB4D2C"/>
    <w:rsid w:val="00CC0524"/>
    <w:rsid w:val="00CC21AD"/>
    <w:rsid w:val="00CC230A"/>
    <w:rsid w:val="00CC6CA7"/>
    <w:rsid w:val="00CC6FBA"/>
    <w:rsid w:val="00CD0F0D"/>
    <w:rsid w:val="00CD1B69"/>
    <w:rsid w:val="00CD217B"/>
    <w:rsid w:val="00CD334A"/>
    <w:rsid w:val="00CD3BBF"/>
    <w:rsid w:val="00CD7CE5"/>
    <w:rsid w:val="00CE13E8"/>
    <w:rsid w:val="00CE195A"/>
    <w:rsid w:val="00CE2AED"/>
    <w:rsid w:val="00CE2FF3"/>
    <w:rsid w:val="00CE3913"/>
    <w:rsid w:val="00CE61E9"/>
    <w:rsid w:val="00CF1565"/>
    <w:rsid w:val="00CF1F50"/>
    <w:rsid w:val="00CF256E"/>
    <w:rsid w:val="00CF2AE4"/>
    <w:rsid w:val="00CF30E8"/>
    <w:rsid w:val="00CF3118"/>
    <w:rsid w:val="00CF37D5"/>
    <w:rsid w:val="00CF4069"/>
    <w:rsid w:val="00CF6D8E"/>
    <w:rsid w:val="00D02681"/>
    <w:rsid w:val="00D048C9"/>
    <w:rsid w:val="00D04F9B"/>
    <w:rsid w:val="00D07E3D"/>
    <w:rsid w:val="00D11C77"/>
    <w:rsid w:val="00D127CA"/>
    <w:rsid w:val="00D12912"/>
    <w:rsid w:val="00D12A2D"/>
    <w:rsid w:val="00D141A0"/>
    <w:rsid w:val="00D14976"/>
    <w:rsid w:val="00D16BA8"/>
    <w:rsid w:val="00D20A6E"/>
    <w:rsid w:val="00D21E8B"/>
    <w:rsid w:val="00D22DBD"/>
    <w:rsid w:val="00D23910"/>
    <w:rsid w:val="00D23963"/>
    <w:rsid w:val="00D23E8B"/>
    <w:rsid w:val="00D23F44"/>
    <w:rsid w:val="00D24F60"/>
    <w:rsid w:val="00D24FA2"/>
    <w:rsid w:val="00D25400"/>
    <w:rsid w:val="00D25D43"/>
    <w:rsid w:val="00D27650"/>
    <w:rsid w:val="00D27711"/>
    <w:rsid w:val="00D27F2A"/>
    <w:rsid w:val="00D307C4"/>
    <w:rsid w:val="00D313C9"/>
    <w:rsid w:val="00D348E7"/>
    <w:rsid w:val="00D349AA"/>
    <w:rsid w:val="00D34BF5"/>
    <w:rsid w:val="00D363B3"/>
    <w:rsid w:val="00D41AC1"/>
    <w:rsid w:val="00D43695"/>
    <w:rsid w:val="00D4467C"/>
    <w:rsid w:val="00D447EB"/>
    <w:rsid w:val="00D46BBF"/>
    <w:rsid w:val="00D51E30"/>
    <w:rsid w:val="00D54B4B"/>
    <w:rsid w:val="00D5525E"/>
    <w:rsid w:val="00D55794"/>
    <w:rsid w:val="00D55CCA"/>
    <w:rsid w:val="00D60B08"/>
    <w:rsid w:val="00D61288"/>
    <w:rsid w:val="00D61B1A"/>
    <w:rsid w:val="00D629B4"/>
    <w:rsid w:val="00D64663"/>
    <w:rsid w:val="00D65308"/>
    <w:rsid w:val="00D65AFB"/>
    <w:rsid w:val="00D718AE"/>
    <w:rsid w:val="00D74278"/>
    <w:rsid w:val="00D75296"/>
    <w:rsid w:val="00D80631"/>
    <w:rsid w:val="00D829C2"/>
    <w:rsid w:val="00D84E9D"/>
    <w:rsid w:val="00D87B21"/>
    <w:rsid w:val="00D90466"/>
    <w:rsid w:val="00D919B2"/>
    <w:rsid w:val="00D9262E"/>
    <w:rsid w:val="00D932AF"/>
    <w:rsid w:val="00D93614"/>
    <w:rsid w:val="00D93B49"/>
    <w:rsid w:val="00D94259"/>
    <w:rsid w:val="00D946AC"/>
    <w:rsid w:val="00D95F1A"/>
    <w:rsid w:val="00DA03C0"/>
    <w:rsid w:val="00DA0696"/>
    <w:rsid w:val="00DA2AEA"/>
    <w:rsid w:val="00DA35E4"/>
    <w:rsid w:val="00DA5111"/>
    <w:rsid w:val="00DA6414"/>
    <w:rsid w:val="00DA756C"/>
    <w:rsid w:val="00DB0712"/>
    <w:rsid w:val="00DB3C30"/>
    <w:rsid w:val="00DB4019"/>
    <w:rsid w:val="00DB4229"/>
    <w:rsid w:val="00DB4335"/>
    <w:rsid w:val="00DB4E4D"/>
    <w:rsid w:val="00DB66E6"/>
    <w:rsid w:val="00DB6B6E"/>
    <w:rsid w:val="00DB75FC"/>
    <w:rsid w:val="00DB77DF"/>
    <w:rsid w:val="00DC1573"/>
    <w:rsid w:val="00DC1FE0"/>
    <w:rsid w:val="00DC4D17"/>
    <w:rsid w:val="00DC4E6F"/>
    <w:rsid w:val="00DC7CE4"/>
    <w:rsid w:val="00DD0218"/>
    <w:rsid w:val="00DD07EE"/>
    <w:rsid w:val="00DD43AB"/>
    <w:rsid w:val="00DD5FEE"/>
    <w:rsid w:val="00DD6A23"/>
    <w:rsid w:val="00DD7530"/>
    <w:rsid w:val="00DD78EB"/>
    <w:rsid w:val="00DE0435"/>
    <w:rsid w:val="00DE05B6"/>
    <w:rsid w:val="00DE1742"/>
    <w:rsid w:val="00DE6E11"/>
    <w:rsid w:val="00DE7103"/>
    <w:rsid w:val="00DE71E4"/>
    <w:rsid w:val="00DF0481"/>
    <w:rsid w:val="00DF14B7"/>
    <w:rsid w:val="00DF5E12"/>
    <w:rsid w:val="00DF6D08"/>
    <w:rsid w:val="00E01A89"/>
    <w:rsid w:val="00E02055"/>
    <w:rsid w:val="00E02186"/>
    <w:rsid w:val="00E023D7"/>
    <w:rsid w:val="00E03709"/>
    <w:rsid w:val="00E04555"/>
    <w:rsid w:val="00E0799A"/>
    <w:rsid w:val="00E07E91"/>
    <w:rsid w:val="00E10229"/>
    <w:rsid w:val="00E107EF"/>
    <w:rsid w:val="00E10D4B"/>
    <w:rsid w:val="00E11063"/>
    <w:rsid w:val="00E116CD"/>
    <w:rsid w:val="00E15014"/>
    <w:rsid w:val="00E159CE"/>
    <w:rsid w:val="00E16D3F"/>
    <w:rsid w:val="00E2052B"/>
    <w:rsid w:val="00E207A2"/>
    <w:rsid w:val="00E20E62"/>
    <w:rsid w:val="00E20F02"/>
    <w:rsid w:val="00E2511B"/>
    <w:rsid w:val="00E254B9"/>
    <w:rsid w:val="00E26F55"/>
    <w:rsid w:val="00E27DD2"/>
    <w:rsid w:val="00E3371A"/>
    <w:rsid w:val="00E34C0D"/>
    <w:rsid w:val="00E359B4"/>
    <w:rsid w:val="00E36DDA"/>
    <w:rsid w:val="00E37FA7"/>
    <w:rsid w:val="00E401A5"/>
    <w:rsid w:val="00E416EF"/>
    <w:rsid w:val="00E41EC9"/>
    <w:rsid w:val="00E4509B"/>
    <w:rsid w:val="00E46302"/>
    <w:rsid w:val="00E52243"/>
    <w:rsid w:val="00E5263A"/>
    <w:rsid w:val="00E569CE"/>
    <w:rsid w:val="00E572B5"/>
    <w:rsid w:val="00E57992"/>
    <w:rsid w:val="00E6035F"/>
    <w:rsid w:val="00E60C1F"/>
    <w:rsid w:val="00E615DC"/>
    <w:rsid w:val="00E6211F"/>
    <w:rsid w:val="00E63D9D"/>
    <w:rsid w:val="00E705C2"/>
    <w:rsid w:val="00E709D8"/>
    <w:rsid w:val="00E70C8E"/>
    <w:rsid w:val="00E72B64"/>
    <w:rsid w:val="00E731CF"/>
    <w:rsid w:val="00E744FE"/>
    <w:rsid w:val="00E7676B"/>
    <w:rsid w:val="00E805AB"/>
    <w:rsid w:val="00E81195"/>
    <w:rsid w:val="00E83D14"/>
    <w:rsid w:val="00E85F8E"/>
    <w:rsid w:val="00E87621"/>
    <w:rsid w:val="00E918DA"/>
    <w:rsid w:val="00E9350A"/>
    <w:rsid w:val="00E95FB5"/>
    <w:rsid w:val="00E96222"/>
    <w:rsid w:val="00E96941"/>
    <w:rsid w:val="00E96FE4"/>
    <w:rsid w:val="00E972D9"/>
    <w:rsid w:val="00EA00D0"/>
    <w:rsid w:val="00EA06DD"/>
    <w:rsid w:val="00EA0E21"/>
    <w:rsid w:val="00EA1CFF"/>
    <w:rsid w:val="00EA2944"/>
    <w:rsid w:val="00EA45C8"/>
    <w:rsid w:val="00EA48F1"/>
    <w:rsid w:val="00EA5B66"/>
    <w:rsid w:val="00EA7B93"/>
    <w:rsid w:val="00EA7DCA"/>
    <w:rsid w:val="00EB5366"/>
    <w:rsid w:val="00EB6D9B"/>
    <w:rsid w:val="00EC13CE"/>
    <w:rsid w:val="00EC3583"/>
    <w:rsid w:val="00EC3F2A"/>
    <w:rsid w:val="00EC40E0"/>
    <w:rsid w:val="00EC5A48"/>
    <w:rsid w:val="00EC60A3"/>
    <w:rsid w:val="00EC63CA"/>
    <w:rsid w:val="00EC6ACD"/>
    <w:rsid w:val="00EC6BEB"/>
    <w:rsid w:val="00EC7487"/>
    <w:rsid w:val="00EC7544"/>
    <w:rsid w:val="00ED0F18"/>
    <w:rsid w:val="00ED304E"/>
    <w:rsid w:val="00ED42E2"/>
    <w:rsid w:val="00ED6655"/>
    <w:rsid w:val="00ED6A6E"/>
    <w:rsid w:val="00ED6B11"/>
    <w:rsid w:val="00EE048C"/>
    <w:rsid w:val="00EE11FC"/>
    <w:rsid w:val="00EE1D34"/>
    <w:rsid w:val="00EE1E69"/>
    <w:rsid w:val="00EE2748"/>
    <w:rsid w:val="00EE2AE7"/>
    <w:rsid w:val="00EE3190"/>
    <w:rsid w:val="00EE3E91"/>
    <w:rsid w:val="00EE5502"/>
    <w:rsid w:val="00EF0FD3"/>
    <w:rsid w:val="00EF14D0"/>
    <w:rsid w:val="00EF2F18"/>
    <w:rsid w:val="00EF4E75"/>
    <w:rsid w:val="00EF67D3"/>
    <w:rsid w:val="00EF6BD1"/>
    <w:rsid w:val="00EF7035"/>
    <w:rsid w:val="00EF765D"/>
    <w:rsid w:val="00F02381"/>
    <w:rsid w:val="00F0289D"/>
    <w:rsid w:val="00F06B66"/>
    <w:rsid w:val="00F07A41"/>
    <w:rsid w:val="00F10266"/>
    <w:rsid w:val="00F10B85"/>
    <w:rsid w:val="00F133B8"/>
    <w:rsid w:val="00F14A8F"/>
    <w:rsid w:val="00F15412"/>
    <w:rsid w:val="00F15650"/>
    <w:rsid w:val="00F16418"/>
    <w:rsid w:val="00F166B0"/>
    <w:rsid w:val="00F21458"/>
    <w:rsid w:val="00F22CEE"/>
    <w:rsid w:val="00F26084"/>
    <w:rsid w:val="00F27021"/>
    <w:rsid w:val="00F33DC2"/>
    <w:rsid w:val="00F347F9"/>
    <w:rsid w:val="00F34E41"/>
    <w:rsid w:val="00F37A38"/>
    <w:rsid w:val="00F413A0"/>
    <w:rsid w:val="00F41B55"/>
    <w:rsid w:val="00F43DF6"/>
    <w:rsid w:val="00F448D0"/>
    <w:rsid w:val="00F45822"/>
    <w:rsid w:val="00F45DB6"/>
    <w:rsid w:val="00F4689A"/>
    <w:rsid w:val="00F47881"/>
    <w:rsid w:val="00F47C7F"/>
    <w:rsid w:val="00F50D5F"/>
    <w:rsid w:val="00F50ECF"/>
    <w:rsid w:val="00F52B06"/>
    <w:rsid w:val="00F53602"/>
    <w:rsid w:val="00F559A3"/>
    <w:rsid w:val="00F56E78"/>
    <w:rsid w:val="00F604ED"/>
    <w:rsid w:val="00F61AD8"/>
    <w:rsid w:val="00F61D74"/>
    <w:rsid w:val="00F64C8C"/>
    <w:rsid w:val="00F65976"/>
    <w:rsid w:val="00F66F4A"/>
    <w:rsid w:val="00F67EC9"/>
    <w:rsid w:val="00F67F7F"/>
    <w:rsid w:val="00F715AB"/>
    <w:rsid w:val="00F758DB"/>
    <w:rsid w:val="00F76141"/>
    <w:rsid w:val="00F8389F"/>
    <w:rsid w:val="00F86062"/>
    <w:rsid w:val="00F90E2E"/>
    <w:rsid w:val="00F9176E"/>
    <w:rsid w:val="00F91773"/>
    <w:rsid w:val="00F9207E"/>
    <w:rsid w:val="00F920A8"/>
    <w:rsid w:val="00F943B5"/>
    <w:rsid w:val="00F94EE6"/>
    <w:rsid w:val="00F95675"/>
    <w:rsid w:val="00F95BA4"/>
    <w:rsid w:val="00F96FB9"/>
    <w:rsid w:val="00FA13C3"/>
    <w:rsid w:val="00FA4B06"/>
    <w:rsid w:val="00FA5C3F"/>
    <w:rsid w:val="00FA7A95"/>
    <w:rsid w:val="00FB36F7"/>
    <w:rsid w:val="00FB5FEB"/>
    <w:rsid w:val="00FB77BC"/>
    <w:rsid w:val="00FB793F"/>
    <w:rsid w:val="00FC03E2"/>
    <w:rsid w:val="00FC0DC4"/>
    <w:rsid w:val="00FC1971"/>
    <w:rsid w:val="00FC1AB8"/>
    <w:rsid w:val="00FC27FB"/>
    <w:rsid w:val="00FC394C"/>
    <w:rsid w:val="00FC4E37"/>
    <w:rsid w:val="00FC60F6"/>
    <w:rsid w:val="00FD291E"/>
    <w:rsid w:val="00FD6C81"/>
    <w:rsid w:val="00FE0169"/>
    <w:rsid w:val="00FE493D"/>
    <w:rsid w:val="00FE6104"/>
    <w:rsid w:val="00FE7DD1"/>
    <w:rsid w:val="00FF1100"/>
    <w:rsid w:val="00FF141C"/>
    <w:rsid w:val="00FF1BD8"/>
    <w:rsid w:val="00FF2F59"/>
    <w:rsid w:val="00FF33C0"/>
    <w:rsid w:val="00FF3493"/>
    <w:rsid w:val="00FF36EA"/>
    <w:rsid w:val="00FF72E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4:docId w14:val="30E9725F"/>
  <w15:docId w15:val="{6D457EB9-A534-44D8-8EF9-7C363D60F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D2F"/>
  </w:style>
  <w:style w:type="paragraph" w:styleId="Ttulo1">
    <w:name w:val="heading 1"/>
    <w:basedOn w:val="Normal"/>
    <w:next w:val="Normal"/>
    <w:link w:val="Ttulo1Char"/>
    <w:qFormat/>
    <w:rsid w:val="0093521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rsid w:val="00F41B55"/>
    <w:pPr>
      <w:keepNext/>
      <w:tabs>
        <w:tab w:val="left" w:pos="1701"/>
      </w:tabs>
      <w:spacing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F41B55"/>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semiHidden/>
    <w:unhideWhenUsed/>
    <w:qFormat/>
    <w:rsid w:val="00F41B55"/>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rsid w:val="00F41B55"/>
    <w:pPr>
      <w:keepNext/>
      <w:keepLines/>
      <w:spacing w:before="40" w:after="0" w:line="259" w:lineRule="auto"/>
      <w:outlineLvl w:val="5"/>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uiPriority w:val="99"/>
    <w:rsid w:val="00DA756C"/>
    <w:pPr>
      <w:autoSpaceDE w:val="0"/>
      <w:autoSpaceDN w:val="0"/>
      <w:adjustRightInd w:val="0"/>
      <w:spacing w:after="0" w:line="240" w:lineRule="auto"/>
    </w:pPr>
    <w:rPr>
      <w:rFonts w:ascii="Times New Roman" w:hAnsi="Times New Roman" w:cs="Times New Roman"/>
      <w:color w:val="000000"/>
      <w:sz w:val="24"/>
      <w:szCs w:val="24"/>
    </w:rPr>
  </w:style>
  <w:style w:type="paragraph" w:styleId="Cabealho">
    <w:name w:val="header"/>
    <w:basedOn w:val="Normal"/>
    <w:link w:val="CabealhoChar"/>
    <w:unhideWhenUsed/>
    <w:rsid w:val="002E652E"/>
    <w:pPr>
      <w:tabs>
        <w:tab w:val="center" w:pos="4252"/>
        <w:tab w:val="right" w:pos="8504"/>
      </w:tabs>
      <w:spacing w:after="0" w:line="240" w:lineRule="auto"/>
    </w:pPr>
  </w:style>
  <w:style w:type="character" w:customStyle="1" w:styleId="CabealhoChar">
    <w:name w:val="Cabeçalho Char"/>
    <w:basedOn w:val="Fontepargpadro"/>
    <w:link w:val="Cabealho"/>
    <w:rsid w:val="002E652E"/>
  </w:style>
  <w:style w:type="paragraph" w:styleId="Rodap">
    <w:name w:val="footer"/>
    <w:basedOn w:val="Normal"/>
    <w:link w:val="RodapChar"/>
    <w:uiPriority w:val="99"/>
    <w:unhideWhenUsed/>
    <w:rsid w:val="002E652E"/>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2E652E"/>
  </w:style>
  <w:style w:type="paragraph" w:styleId="Textodebalo">
    <w:name w:val="Balloon Text"/>
    <w:basedOn w:val="Normal"/>
    <w:link w:val="TextodebaloChar"/>
    <w:uiPriority w:val="99"/>
    <w:unhideWhenUsed/>
    <w:rsid w:val="002E652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2E652E"/>
    <w:rPr>
      <w:rFonts w:ascii="Tahoma" w:hAnsi="Tahoma" w:cs="Tahoma"/>
      <w:sz w:val="16"/>
      <w:szCs w:val="16"/>
    </w:rPr>
  </w:style>
  <w:style w:type="character" w:styleId="Hyperlink">
    <w:name w:val="Hyperlink"/>
    <w:uiPriority w:val="99"/>
    <w:unhideWhenUsed/>
    <w:rsid w:val="002E652E"/>
    <w:rPr>
      <w:color w:val="0000FF"/>
      <w:u w:val="single"/>
    </w:rPr>
  </w:style>
  <w:style w:type="paragraph" w:customStyle="1" w:styleId="Rodap1">
    <w:name w:val="Rodapé1"/>
    <w:uiPriority w:val="99"/>
    <w:rsid w:val="002E652E"/>
    <w:pPr>
      <w:tabs>
        <w:tab w:val="center" w:pos="4252"/>
        <w:tab w:val="right" w:pos="8504"/>
      </w:tabs>
      <w:spacing w:after="0" w:line="240" w:lineRule="auto"/>
    </w:pPr>
    <w:rPr>
      <w:rFonts w:ascii="Arial" w:eastAsia="Calibri" w:hAnsi="Arial" w:cs="Arial"/>
      <w:color w:val="000000"/>
      <w:lang w:eastAsia="pt-BR"/>
    </w:rPr>
  </w:style>
  <w:style w:type="table" w:styleId="Tabelacomgrade">
    <w:name w:val="Table Grid"/>
    <w:basedOn w:val="Tabelanormal"/>
    <w:rsid w:val="008A5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C93FF3"/>
    <w:pPr>
      <w:suppressAutoHyphens/>
      <w:overflowPunct w:val="0"/>
      <w:autoSpaceDE w:val="0"/>
      <w:spacing w:after="0" w:line="240" w:lineRule="auto"/>
      <w:jc w:val="both"/>
      <w:textAlignment w:val="baseline"/>
    </w:pPr>
    <w:rPr>
      <w:rFonts w:ascii="Arial" w:eastAsia="Times New Roman" w:hAnsi="Arial" w:cs="Arial"/>
      <w:color w:val="000000"/>
      <w:sz w:val="32"/>
      <w:szCs w:val="20"/>
    </w:rPr>
  </w:style>
  <w:style w:type="character" w:customStyle="1" w:styleId="CorpodetextoChar">
    <w:name w:val="Corpo de texto Char"/>
    <w:basedOn w:val="Fontepargpadro"/>
    <w:link w:val="Corpodetexto"/>
    <w:rsid w:val="00C93FF3"/>
    <w:rPr>
      <w:rFonts w:ascii="Arial" w:eastAsia="Times New Roman" w:hAnsi="Arial" w:cs="Arial"/>
      <w:color w:val="000000"/>
      <w:sz w:val="32"/>
      <w:szCs w:val="20"/>
    </w:rPr>
  </w:style>
  <w:style w:type="paragraph" w:styleId="PargrafodaLista">
    <w:name w:val="List Paragraph"/>
    <w:basedOn w:val="Normal"/>
    <w:link w:val="PargrafodaListaChar"/>
    <w:uiPriority w:val="34"/>
    <w:qFormat/>
    <w:rsid w:val="009452FA"/>
    <w:pPr>
      <w:ind w:left="720"/>
      <w:contextualSpacing/>
    </w:pPr>
    <w:rPr>
      <w:rFonts w:ascii="Calibri" w:eastAsia="Calibri" w:hAnsi="Calibri" w:cs="Calibri"/>
    </w:rPr>
  </w:style>
  <w:style w:type="paragraph" w:customStyle="1" w:styleId="Standard">
    <w:name w:val="Standard"/>
    <w:rsid w:val="007C14F8"/>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Contedodatabela">
    <w:name w:val="Conteúdo da tabela"/>
    <w:basedOn w:val="Normal"/>
    <w:uiPriority w:val="99"/>
    <w:rsid w:val="002D7830"/>
    <w:pPr>
      <w:widowControl w:val="0"/>
      <w:suppressLineNumbers/>
      <w:suppressAutoHyphens/>
      <w:spacing w:after="0" w:line="240" w:lineRule="auto"/>
    </w:pPr>
    <w:rPr>
      <w:rFonts w:ascii="Times New Roman" w:eastAsia="Calibri" w:hAnsi="Times New Roman" w:cs="Times New Roman"/>
      <w:sz w:val="24"/>
      <w:szCs w:val="24"/>
      <w:lang w:eastAsia="pt-BR"/>
    </w:rPr>
  </w:style>
  <w:style w:type="character" w:styleId="MenoPendente">
    <w:name w:val="Unresolved Mention"/>
    <w:basedOn w:val="Fontepargpadro"/>
    <w:uiPriority w:val="99"/>
    <w:semiHidden/>
    <w:unhideWhenUsed/>
    <w:rsid w:val="00D41AC1"/>
    <w:rPr>
      <w:color w:val="605E5C"/>
      <w:shd w:val="clear" w:color="auto" w:fill="E1DFDD"/>
    </w:rPr>
  </w:style>
  <w:style w:type="paragraph" w:customStyle="1" w:styleId="Nivel1">
    <w:name w:val="Nivel1"/>
    <w:basedOn w:val="Ttulo1"/>
    <w:next w:val="Normal"/>
    <w:link w:val="Nivel1Char"/>
    <w:qFormat/>
    <w:rsid w:val="0093521C"/>
    <w:pPr>
      <w:widowControl w:val="0"/>
      <w:autoSpaceDE w:val="0"/>
      <w:autoSpaceDN w:val="0"/>
      <w:adjustRightInd w:val="0"/>
      <w:spacing w:before="480" w:after="120"/>
      <w:ind w:left="360" w:hanging="360"/>
      <w:jc w:val="both"/>
    </w:pPr>
    <w:rPr>
      <w:rFonts w:ascii="Arial" w:hAnsi="Arial" w:cs="Arial"/>
      <w:b/>
      <w:bCs/>
      <w:sz w:val="20"/>
      <w:szCs w:val="20"/>
      <w:lang w:eastAsia="pt-BR"/>
    </w:rPr>
  </w:style>
  <w:style w:type="character" w:customStyle="1" w:styleId="Nivel1Char">
    <w:name w:val="Nivel1 Char"/>
    <w:basedOn w:val="Ttulo1Char"/>
    <w:link w:val="Nivel1"/>
    <w:rsid w:val="0093521C"/>
    <w:rPr>
      <w:rFonts w:ascii="Arial" w:eastAsiaTheme="majorEastAsia" w:hAnsi="Arial" w:cs="Arial"/>
      <w:b/>
      <w:bCs/>
      <w:color w:val="365F91" w:themeColor="accent1" w:themeShade="BF"/>
      <w:sz w:val="20"/>
      <w:szCs w:val="20"/>
      <w:lang w:eastAsia="pt-BR"/>
    </w:rPr>
  </w:style>
  <w:style w:type="character" w:customStyle="1" w:styleId="Ttulo1Char">
    <w:name w:val="Título 1 Char"/>
    <w:basedOn w:val="Fontepargpadro"/>
    <w:link w:val="Ttulo1"/>
    <w:rsid w:val="0093521C"/>
    <w:rPr>
      <w:rFonts w:asciiTheme="majorHAnsi" w:eastAsiaTheme="majorEastAsia" w:hAnsiTheme="majorHAnsi" w:cstheme="majorBidi"/>
      <w:color w:val="365F91" w:themeColor="accent1" w:themeShade="BF"/>
      <w:sz w:val="32"/>
      <w:szCs w:val="32"/>
    </w:rPr>
  </w:style>
  <w:style w:type="character" w:styleId="Refdecomentrio">
    <w:name w:val="annotation reference"/>
    <w:basedOn w:val="Fontepargpadro"/>
    <w:unhideWhenUsed/>
    <w:qFormat/>
    <w:rsid w:val="007F0BE7"/>
    <w:rPr>
      <w:sz w:val="16"/>
      <w:szCs w:val="16"/>
    </w:rPr>
  </w:style>
  <w:style w:type="paragraph" w:styleId="Textodecomentrio">
    <w:name w:val="annotation text"/>
    <w:basedOn w:val="Normal"/>
    <w:link w:val="TextodecomentrioChar"/>
    <w:unhideWhenUsed/>
    <w:qFormat/>
    <w:rsid w:val="007F0BE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7F0BE7"/>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7F0BE7"/>
    <w:pPr>
      <w:numPr>
        <w:numId w:val="5"/>
      </w:numPr>
      <w:tabs>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Fontepargpadro"/>
    <w:link w:val="Nivel01"/>
    <w:rsid w:val="007F0BE7"/>
    <w:rPr>
      <w:rFonts w:ascii="Arial" w:eastAsiaTheme="majorEastAsia" w:hAnsi="Arial" w:cs="Arial"/>
      <w:b/>
      <w:bCs/>
      <w:sz w:val="20"/>
      <w:szCs w:val="20"/>
      <w:lang w:eastAsia="pt-BR"/>
    </w:rPr>
  </w:style>
  <w:style w:type="paragraph" w:customStyle="1" w:styleId="Nivel2">
    <w:name w:val="Nivel 2"/>
    <w:basedOn w:val="Normal"/>
    <w:link w:val="Nivel2Char"/>
    <w:qFormat/>
    <w:rsid w:val="007F0BE7"/>
    <w:pPr>
      <w:numPr>
        <w:ilvl w:val="1"/>
        <w:numId w:val="5"/>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F0BE7"/>
    <w:pPr>
      <w:numPr>
        <w:ilvl w:val="2"/>
        <w:numId w:val="5"/>
      </w:numPr>
      <w:spacing w:before="120" w:after="12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F0BE7"/>
    <w:pPr>
      <w:numPr>
        <w:ilvl w:val="3"/>
      </w:numPr>
      <w:ind w:left="851" w:firstLine="0"/>
    </w:pPr>
    <w:rPr>
      <w:color w:val="auto"/>
    </w:rPr>
  </w:style>
  <w:style w:type="paragraph" w:customStyle="1" w:styleId="Nivel5">
    <w:name w:val="Nivel 5"/>
    <w:basedOn w:val="Nivel4"/>
    <w:qFormat/>
    <w:rsid w:val="007F0BE7"/>
    <w:pPr>
      <w:numPr>
        <w:ilvl w:val="4"/>
      </w:numPr>
      <w:ind w:left="1276" w:firstLine="0"/>
    </w:pPr>
  </w:style>
  <w:style w:type="character" w:customStyle="1" w:styleId="Nivel4Char">
    <w:name w:val="Nivel 4 Char"/>
    <w:basedOn w:val="Fontepargpadro"/>
    <w:link w:val="Nivel4"/>
    <w:rsid w:val="007F0BE7"/>
    <w:rPr>
      <w:rFonts w:ascii="Arial" w:eastAsiaTheme="minorEastAsia" w:hAnsi="Arial" w:cs="Arial"/>
      <w:sz w:val="20"/>
      <w:szCs w:val="20"/>
      <w:lang w:eastAsia="pt-BR"/>
    </w:rPr>
  </w:style>
  <w:style w:type="character" w:customStyle="1" w:styleId="Nivel2Char">
    <w:name w:val="Nivel 2 Char"/>
    <w:basedOn w:val="Fontepargpadro"/>
    <w:link w:val="Nivel2"/>
    <w:locked/>
    <w:rsid w:val="007F0BE7"/>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7F0BE7"/>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F41B55"/>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F41B55"/>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F41B55"/>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F41B55"/>
    <w:rPr>
      <w:rFonts w:asciiTheme="majorHAnsi" w:eastAsiaTheme="majorEastAsia" w:hAnsiTheme="majorHAnsi" w:cstheme="majorBidi"/>
      <w:color w:val="243F60" w:themeColor="accent1" w:themeShade="7F"/>
    </w:rPr>
  </w:style>
  <w:style w:type="paragraph" w:styleId="NormalWeb">
    <w:name w:val="Normal (Web)"/>
    <w:basedOn w:val="Normal"/>
    <w:uiPriority w:val="99"/>
    <w:rsid w:val="00F41B55"/>
    <w:pPr>
      <w:spacing w:before="100" w:beforeAutospacing="1" w:after="100" w:afterAutospacing="1" w:line="240" w:lineRule="auto"/>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F41B55"/>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sid w:val="00F41B55"/>
    <w:rPr>
      <w:rFonts w:ascii="Arial" w:hAnsi="Arial" w:cs="Arial" w:hint="default"/>
      <w:strike w:val="0"/>
      <w:dstrike w:val="0"/>
      <w:sz w:val="24"/>
      <w:szCs w:val="24"/>
      <w:u w:val="none"/>
      <w:effect w:val="none"/>
    </w:rPr>
  </w:style>
  <w:style w:type="character" w:customStyle="1" w:styleId="apple-style-span">
    <w:name w:val="apple-style-span"/>
    <w:basedOn w:val="Fontepargpadro"/>
    <w:rsid w:val="00F41B55"/>
  </w:style>
  <w:style w:type="paragraph" w:styleId="Citao">
    <w:name w:val="Quote"/>
    <w:aliases w:val="TCU,Citação AGU,NotaExplicativa"/>
    <w:basedOn w:val="Normal"/>
    <w:next w:val="Normal"/>
    <w:link w:val="CitaoChar"/>
    <w:qFormat/>
    <w:rsid w:val="00F41B5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F41B55"/>
    <w:rPr>
      <w:rFonts w:ascii="Arial" w:eastAsia="Calibri" w:hAnsi="Arial" w:cs="Tahoma"/>
      <w:i/>
      <w:iCs/>
      <w:color w:val="000000"/>
      <w:sz w:val="20"/>
      <w:szCs w:val="24"/>
      <w:shd w:val="clear" w:color="auto" w:fill="FFFFCC"/>
    </w:rPr>
  </w:style>
  <w:style w:type="paragraph" w:styleId="Commarcadores5">
    <w:name w:val="List Bullet 5"/>
    <w:basedOn w:val="Normal"/>
    <w:rsid w:val="00F41B55"/>
    <w:pPr>
      <w:numPr>
        <w:numId w:val="7"/>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F41B55"/>
    <w:rPr>
      <w:szCs w:val="20"/>
    </w:rPr>
  </w:style>
  <w:style w:type="character" w:customStyle="1" w:styleId="NotaexplicativaChar">
    <w:name w:val="Nota explicativa Char"/>
    <w:basedOn w:val="CitaoChar"/>
    <w:link w:val="Notaexplicativa"/>
    <w:rsid w:val="00F41B55"/>
    <w:rPr>
      <w:rFonts w:ascii="Arial" w:eastAsia="Calibri" w:hAnsi="Arial" w:cs="Tahoma"/>
      <w:i/>
      <w:iCs/>
      <w:color w:val="000000"/>
      <w:sz w:val="20"/>
      <w:szCs w:val="20"/>
      <w:shd w:val="clear" w:color="auto" w:fill="FFFFCC"/>
    </w:rPr>
  </w:style>
  <w:style w:type="numbering" w:customStyle="1" w:styleId="Estilo1">
    <w:name w:val="Estilo1"/>
    <w:uiPriority w:val="99"/>
    <w:rsid w:val="00F41B55"/>
    <w:pPr>
      <w:numPr>
        <w:numId w:val="8"/>
      </w:numPr>
    </w:pPr>
  </w:style>
  <w:style w:type="numbering" w:customStyle="1" w:styleId="Estilo2">
    <w:name w:val="Estilo2"/>
    <w:uiPriority w:val="99"/>
    <w:rsid w:val="00F41B55"/>
    <w:pPr>
      <w:numPr>
        <w:numId w:val="9"/>
      </w:numPr>
    </w:pPr>
  </w:style>
  <w:style w:type="numbering" w:customStyle="1" w:styleId="Estilo3">
    <w:name w:val="Estilo3"/>
    <w:uiPriority w:val="99"/>
    <w:rsid w:val="00F41B55"/>
    <w:pPr>
      <w:numPr>
        <w:numId w:val="10"/>
      </w:numPr>
    </w:pPr>
  </w:style>
  <w:style w:type="numbering" w:customStyle="1" w:styleId="Estilo4">
    <w:name w:val="Estilo4"/>
    <w:uiPriority w:val="99"/>
    <w:rsid w:val="00F41B55"/>
    <w:pPr>
      <w:numPr>
        <w:numId w:val="11"/>
      </w:numPr>
    </w:pPr>
  </w:style>
  <w:style w:type="numbering" w:customStyle="1" w:styleId="Estilo5">
    <w:name w:val="Estilo5"/>
    <w:uiPriority w:val="99"/>
    <w:rsid w:val="00F41B55"/>
    <w:pPr>
      <w:numPr>
        <w:numId w:val="12"/>
      </w:numPr>
    </w:pPr>
  </w:style>
  <w:style w:type="numbering" w:customStyle="1" w:styleId="Estilo6">
    <w:name w:val="Estilo6"/>
    <w:uiPriority w:val="99"/>
    <w:rsid w:val="00F41B55"/>
    <w:pPr>
      <w:numPr>
        <w:numId w:val="13"/>
      </w:numPr>
    </w:pPr>
  </w:style>
  <w:style w:type="paragraph" w:styleId="Assuntodocomentrio">
    <w:name w:val="annotation subject"/>
    <w:basedOn w:val="Textodecomentrio"/>
    <w:next w:val="Textodecomentrio"/>
    <w:link w:val="AssuntodocomentrioChar"/>
    <w:semiHidden/>
    <w:unhideWhenUsed/>
    <w:rsid w:val="00F41B55"/>
    <w:rPr>
      <w:b/>
      <w:bCs/>
    </w:rPr>
  </w:style>
  <w:style w:type="character" w:customStyle="1" w:styleId="AssuntodocomentrioChar">
    <w:name w:val="Assunto do comentário Char"/>
    <w:basedOn w:val="TextodecomentrioChar"/>
    <w:link w:val="Assuntodocomentrio"/>
    <w:semiHidden/>
    <w:rsid w:val="00F41B55"/>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rsid w:val="00F41B55"/>
    <w:pPr>
      <w:numPr>
        <w:numId w:val="1"/>
      </w:numPr>
      <w:jc w:val="left"/>
    </w:pPr>
    <w:rPr>
      <w:rFonts w:cstheme="majorBidi"/>
      <w:color w:val="000000" w:themeColor="text1"/>
      <w:spacing w:val="5"/>
      <w:kern w:val="28"/>
      <w:sz w:val="52"/>
      <w:szCs w:val="52"/>
    </w:rPr>
  </w:style>
  <w:style w:type="paragraph" w:styleId="Ttulo">
    <w:name w:val="Title"/>
    <w:basedOn w:val="Normal"/>
    <w:next w:val="Normal"/>
    <w:link w:val="TtuloChar"/>
    <w:rsid w:val="00F41B5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TtuloChar">
    <w:name w:val="Título Char"/>
    <w:basedOn w:val="Fontepargpadro"/>
    <w:link w:val="Ttulo"/>
    <w:rsid w:val="00F41B55"/>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TituloChar">
    <w:name w:val="Nivel_01_Titulo Char"/>
    <w:basedOn w:val="Nivel01Char"/>
    <w:link w:val="Nivel01Titulo"/>
    <w:qFormat/>
    <w:rsid w:val="00F41B55"/>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F41B55"/>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F41B5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F41B5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rsid w:val="00F41B5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F41B55"/>
  </w:style>
  <w:style w:type="character" w:customStyle="1" w:styleId="eop">
    <w:name w:val="eop"/>
    <w:basedOn w:val="Fontepargpadro"/>
    <w:rsid w:val="00F41B55"/>
  </w:style>
  <w:style w:type="character" w:customStyle="1" w:styleId="spellingerror">
    <w:name w:val="spellingerror"/>
    <w:basedOn w:val="Fontepargpadro"/>
    <w:rsid w:val="00F41B55"/>
  </w:style>
  <w:style w:type="paragraph" w:customStyle="1" w:styleId="PargrafodaLista1">
    <w:name w:val="Parágrafo da Lista1"/>
    <w:basedOn w:val="Normal"/>
    <w:rsid w:val="00F41B55"/>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F41B55"/>
    <w:pPr>
      <w:numPr>
        <w:ilvl w:val="0"/>
        <w:numId w:val="0"/>
      </w:numPr>
      <w:ind w:left="360" w:hanging="360"/>
    </w:pPr>
    <w:rPr>
      <w:b/>
    </w:rPr>
  </w:style>
  <w:style w:type="paragraph" w:customStyle="1" w:styleId="textbody">
    <w:name w:val="textbody"/>
    <w:basedOn w:val="Normal"/>
    <w:rsid w:val="00F41B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F41B55"/>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F41B5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41B55"/>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F41B55"/>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F41B55"/>
    <w:rPr>
      <w:b/>
      <w:bCs/>
    </w:rPr>
  </w:style>
  <w:style w:type="character" w:styleId="nfase">
    <w:name w:val="Emphasis"/>
    <w:basedOn w:val="Fontepargpadro"/>
    <w:qFormat/>
    <w:rsid w:val="00F41B55"/>
    <w:rPr>
      <w:i/>
      <w:iCs/>
    </w:rPr>
  </w:style>
  <w:style w:type="character" w:customStyle="1" w:styleId="Manoel">
    <w:name w:val="Manoel"/>
    <w:rsid w:val="00F41B55"/>
    <w:rPr>
      <w:rFonts w:ascii="Arial" w:hAnsi="Arial" w:cs="Arial"/>
      <w:color w:val="7030A0"/>
      <w:sz w:val="20"/>
    </w:rPr>
  </w:style>
  <w:style w:type="character" w:customStyle="1" w:styleId="ListLabel12">
    <w:name w:val="ListLabel 12"/>
    <w:rsid w:val="00F41B55"/>
    <w:rPr>
      <w:b/>
    </w:rPr>
  </w:style>
  <w:style w:type="paragraph" w:customStyle="1" w:styleId="texto1">
    <w:name w:val="texto1"/>
    <w:basedOn w:val="Normal"/>
    <w:rsid w:val="00F41B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F41B5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F41B55"/>
    <w:rPr>
      <w:rFonts w:ascii="Arial" w:eastAsia="Calibri" w:hAnsi="Arial" w:cs="Times New Roman"/>
      <w:i/>
      <w:iCs/>
      <w:color w:val="000000"/>
      <w:sz w:val="20"/>
      <w:szCs w:val="24"/>
      <w:shd w:val="clear" w:color="auto" w:fill="FFFFCC"/>
    </w:rPr>
  </w:style>
  <w:style w:type="paragraph" w:customStyle="1" w:styleId="xwestern">
    <w:name w:val="x_western"/>
    <w:basedOn w:val="Normal"/>
    <w:rsid w:val="00F41B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F41B55"/>
    <w:pPr>
      <w:spacing w:after="0" w:line="240" w:lineRule="auto"/>
      <w:ind w:firstLine="1134"/>
      <w:jc w:val="both"/>
    </w:pPr>
    <w:rPr>
      <w:rFonts w:ascii="Times New Roman" w:eastAsia="Times New Roman" w:hAnsi="Times New Roman" w:cs="Times New Roman"/>
      <w:sz w:val="24"/>
    </w:rPr>
  </w:style>
  <w:style w:type="paragraph" w:customStyle="1" w:styleId="Normal1">
    <w:name w:val="Normal_1"/>
    <w:rsid w:val="00F41B55"/>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F41B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F41B5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F41B55"/>
  </w:style>
  <w:style w:type="paragraph" w:customStyle="1" w:styleId="textojustificado">
    <w:name w:val="texto_justificado"/>
    <w:basedOn w:val="Normal"/>
    <w:rsid w:val="00F41B5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F41B55"/>
    <w:rPr>
      <w:color w:val="800080" w:themeColor="followedHyperlink"/>
      <w:u w:val="single"/>
    </w:rPr>
  </w:style>
  <w:style w:type="character" w:customStyle="1" w:styleId="MenoPendente1">
    <w:name w:val="Menção Pendente1"/>
    <w:basedOn w:val="Fontepargpadro"/>
    <w:uiPriority w:val="99"/>
    <w:semiHidden/>
    <w:unhideWhenUsed/>
    <w:rsid w:val="00F41B55"/>
    <w:rPr>
      <w:color w:val="605E5C"/>
      <w:shd w:val="clear" w:color="auto" w:fill="E1DFDD"/>
    </w:rPr>
  </w:style>
  <w:style w:type="character" w:customStyle="1" w:styleId="MenoPendente2">
    <w:name w:val="Menção Pendente2"/>
    <w:basedOn w:val="Fontepargpadro"/>
    <w:uiPriority w:val="99"/>
    <w:semiHidden/>
    <w:unhideWhenUsed/>
    <w:rsid w:val="00F41B55"/>
    <w:rPr>
      <w:color w:val="605E5C"/>
      <w:shd w:val="clear" w:color="auto" w:fill="E1DFDD"/>
    </w:rPr>
  </w:style>
  <w:style w:type="paragraph" w:customStyle="1" w:styleId="Nvel2Opcional">
    <w:name w:val="Nível 2 Opcional"/>
    <w:basedOn w:val="Nivel2"/>
    <w:link w:val="Nvel2OpcionalChar"/>
    <w:rsid w:val="00F41B55"/>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F41B55"/>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F41B55"/>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F41B55"/>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F41B55"/>
    <w:rPr>
      <w:color w:val="808080"/>
    </w:rPr>
  </w:style>
  <w:style w:type="character" w:customStyle="1" w:styleId="PargrafodaListaChar">
    <w:name w:val="Parágrafo da Lista Char"/>
    <w:basedOn w:val="Fontepargpadro"/>
    <w:link w:val="PargrafodaLista"/>
    <w:uiPriority w:val="34"/>
    <w:rsid w:val="00F41B55"/>
    <w:rPr>
      <w:rFonts w:ascii="Calibri" w:eastAsia="Calibri" w:hAnsi="Calibri" w:cs="Calibri"/>
    </w:rPr>
  </w:style>
  <w:style w:type="paragraph" w:customStyle="1" w:styleId="SombreamentoMdio1-nfase31">
    <w:name w:val="Sombreamento Médio 1 - Ênfase 31"/>
    <w:basedOn w:val="Normal"/>
    <w:next w:val="Normal"/>
    <w:rsid w:val="00F41B55"/>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F41B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F41B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F41B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F41B5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F41B55"/>
  </w:style>
  <w:style w:type="paragraph" w:customStyle="1" w:styleId="Textbody0">
    <w:name w:val="Text body"/>
    <w:basedOn w:val="Standard"/>
    <w:rsid w:val="00F41B55"/>
    <w:pPr>
      <w:spacing w:after="140" w:line="276" w:lineRule="auto"/>
      <w:textAlignment w:val="auto"/>
    </w:pPr>
    <w:rPr>
      <w:rFonts w:ascii="Liberation Serif" w:eastAsia="NSimSun" w:hAnsi="Liberation Serif" w:cs="Lucida Sans"/>
      <w:sz w:val="24"/>
      <w:szCs w:val="24"/>
      <w:lang w:bidi="hi-IN"/>
    </w:rPr>
  </w:style>
  <w:style w:type="character" w:customStyle="1" w:styleId="MenoPendente3">
    <w:name w:val="Menção Pendente3"/>
    <w:basedOn w:val="Fontepargpadro"/>
    <w:uiPriority w:val="99"/>
    <w:semiHidden/>
    <w:unhideWhenUsed/>
    <w:rsid w:val="00F41B55"/>
    <w:rPr>
      <w:color w:val="605E5C"/>
      <w:shd w:val="clear" w:color="auto" w:fill="E1DFDD"/>
    </w:rPr>
  </w:style>
  <w:style w:type="character" w:customStyle="1" w:styleId="MenoPendente4">
    <w:name w:val="Menção Pendente4"/>
    <w:basedOn w:val="Fontepargpadro"/>
    <w:uiPriority w:val="99"/>
    <w:semiHidden/>
    <w:unhideWhenUsed/>
    <w:rsid w:val="00F41B55"/>
    <w:rPr>
      <w:color w:val="605E5C"/>
      <w:shd w:val="clear" w:color="auto" w:fill="E1DFDD"/>
    </w:rPr>
  </w:style>
  <w:style w:type="paragraph" w:customStyle="1" w:styleId="ou">
    <w:name w:val="ou"/>
    <w:basedOn w:val="PargrafodaLista"/>
    <w:link w:val="ouChar"/>
    <w:qFormat/>
    <w:rsid w:val="00F41B55"/>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41B55"/>
    <w:rPr>
      <w:rFonts w:ascii="Arial" w:eastAsia="Calibri" w:hAnsi="Arial" w:cs="Arial"/>
      <w:b/>
      <w:bCs/>
      <w:i/>
      <w:iCs/>
      <w:color w:val="FF0000"/>
      <w:sz w:val="24"/>
      <w:szCs w:val="24"/>
      <w:u w:val="single"/>
      <w:lang w:eastAsia="pt-BR"/>
    </w:rPr>
  </w:style>
  <w:style w:type="paragraph" w:customStyle="1" w:styleId="dou-paragraph">
    <w:name w:val="dou-paragraph"/>
    <w:basedOn w:val="Normal"/>
    <w:rsid w:val="00F41B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2-Red">
    <w:name w:val="Nível 2 -Red"/>
    <w:basedOn w:val="Nivel2"/>
    <w:link w:val="Nvel2-RedChar"/>
    <w:qFormat/>
    <w:rsid w:val="00F41B55"/>
    <w:pPr>
      <w:numPr>
        <w:numId w:val="1"/>
      </w:numPr>
    </w:pPr>
    <w:rPr>
      <w:i/>
      <w:iCs/>
      <w:color w:val="FF0000"/>
    </w:rPr>
  </w:style>
  <w:style w:type="paragraph" w:customStyle="1" w:styleId="Nvel3-R">
    <w:name w:val="Nível 3-R"/>
    <w:basedOn w:val="Nivel3"/>
    <w:link w:val="Nvel3-RChar"/>
    <w:qFormat/>
    <w:rsid w:val="00F41B55"/>
    <w:pPr>
      <w:numPr>
        <w:numId w:val="1"/>
      </w:numPr>
    </w:pPr>
    <w:rPr>
      <w:i/>
      <w:iCs/>
      <w:color w:val="FF0000"/>
    </w:rPr>
  </w:style>
  <w:style w:type="character" w:customStyle="1" w:styleId="Nvel2-RedChar">
    <w:name w:val="Nível 2 -Red Char"/>
    <w:basedOn w:val="Nivel2Char"/>
    <w:link w:val="Nvel2-Red"/>
    <w:rsid w:val="00F41B55"/>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F41B55"/>
    <w:pPr>
      <w:numPr>
        <w:numId w:val="1"/>
      </w:numPr>
    </w:pPr>
    <w:rPr>
      <w:i/>
      <w:iCs/>
      <w:color w:val="FF0000"/>
    </w:rPr>
  </w:style>
  <w:style w:type="character" w:customStyle="1" w:styleId="Nvel3-RChar">
    <w:name w:val="Nível 3-R Char"/>
    <w:basedOn w:val="Nivel3Char"/>
    <w:link w:val="Nvel3-R"/>
    <w:rsid w:val="00F41B55"/>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F41B55"/>
    <w:pPr>
      <w:numPr>
        <w:numId w:val="0"/>
      </w:numPr>
      <w:ind w:left="357"/>
      <w:outlineLvl w:val="1"/>
    </w:pPr>
    <w:rPr>
      <w:color w:val="FF0000"/>
    </w:rPr>
  </w:style>
  <w:style w:type="character" w:customStyle="1" w:styleId="Nvel4-RChar">
    <w:name w:val="Nível 4-R Char"/>
    <w:basedOn w:val="Nivel4Char"/>
    <w:link w:val="Nvel4-R"/>
    <w:rsid w:val="00F41B55"/>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F41B55"/>
    <w:rPr>
      <w:color w:val="0000FF" w:themeColor="hyperlink"/>
      <w:u w:val="single"/>
    </w:rPr>
  </w:style>
  <w:style w:type="character" w:customStyle="1" w:styleId="Nvel1-SemNumChar">
    <w:name w:val="Nível 1-Sem Num Char"/>
    <w:basedOn w:val="Nivel01Char"/>
    <w:link w:val="Nvel1-SemNum"/>
    <w:rsid w:val="00F41B55"/>
    <w:rPr>
      <w:rFonts w:ascii="Arial" w:eastAsiaTheme="majorEastAsia" w:hAnsi="Arial" w:cs="Arial"/>
      <w:b/>
      <w:bCs/>
      <w:color w:val="FF0000"/>
      <w:sz w:val="20"/>
      <w:szCs w:val="20"/>
      <w:lang w:eastAsia="pt-BR"/>
    </w:rPr>
  </w:style>
  <w:style w:type="paragraph" w:customStyle="1" w:styleId="citao2">
    <w:name w:val="citação 2"/>
    <w:basedOn w:val="Citao"/>
    <w:link w:val="citao2Char"/>
    <w:qFormat/>
    <w:rsid w:val="00F41B55"/>
    <w:pPr>
      <w:overflowPunct w:val="0"/>
    </w:pPr>
    <w:rPr>
      <w:szCs w:val="20"/>
    </w:rPr>
  </w:style>
  <w:style w:type="paragraph" w:customStyle="1" w:styleId="Prembulo">
    <w:name w:val="Preâmbulo"/>
    <w:basedOn w:val="Normal"/>
    <w:link w:val="PrembuloChar"/>
    <w:qFormat/>
    <w:rsid w:val="00F41B55"/>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F41B55"/>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F41B55"/>
    <w:rPr>
      <w:color w:val="605E5C"/>
      <w:shd w:val="clear" w:color="auto" w:fill="E1DFDD"/>
    </w:rPr>
  </w:style>
  <w:style w:type="character" w:customStyle="1" w:styleId="citao2Char">
    <w:name w:val="citação 2 Char"/>
    <w:basedOn w:val="CitaoChar"/>
    <w:link w:val="citao2"/>
    <w:rsid w:val="00F41B55"/>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F41B55"/>
    <w:pPr>
      <w:spacing w:line="259" w:lineRule="auto"/>
      <w:outlineLvl w:val="9"/>
    </w:pPr>
    <w:rPr>
      <w:lang w:eastAsia="pt-BR"/>
    </w:rPr>
  </w:style>
  <w:style w:type="paragraph" w:styleId="Sumrio1">
    <w:name w:val="toc 1"/>
    <w:basedOn w:val="Normal"/>
    <w:next w:val="Normal"/>
    <w:autoRedefine/>
    <w:uiPriority w:val="39"/>
    <w:unhideWhenUsed/>
    <w:rsid w:val="00F41B55"/>
    <w:pPr>
      <w:tabs>
        <w:tab w:val="left" w:pos="426"/>
        <w:tab w:val="right" w:leader="dot" w:pos="9628"/>
      </w:tabs>
      <w:spacing w:after="10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F41B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560765">
      <w:bodyDiv w:val="1"/>
      <w:marLeft w:val="0"/>
      <w:marRight w:val="0"/>
      <w:marTop w:val="0"/>
      <w:marBottom w:val="0"/>
      <w:divBdr>
        <w:top w:val="none" w:sz="0" w:space="0" w:color="auto"/>
        <w:left w:val="none" w:sz="0" w:space="0" w:color="auto"/>
        <w:bottom w:val="none" w:sz="0" w:space="0" w:color="auto"/>
        <w:right w:val="none" w:sz="0" w:space="0" w:color="auto"/>
      </w:divBdr>
      <w:divsChild>
        <w:div w:id="979992527">
          <w:marLeft w:val="0"/>
          <w:marRight w:val="0"/>
          <w:marTop w:val="0"/>
          <w:marBottom w:val="0"/>
          <w:divBdr>
            <w:top w:val="none" w:sz="0" w:space="0" w:color="auto"/>
            <w:left w:val="none" w:sz="0" w:space="0" w:color="auto"/>
            <w:bottom w:val="none" w:sz="0" w:space="0" w:color="auto"/>
            <w:right w:val="none" w:sz="0" w:space="0" w:color="auto"/>
          </w:divBdr>
        </w:div>
        <w:div w:id="1311524305">
          <w:marLeft w:val="0"/>
          <w:marRight w:val="0"/>
          <w:marTop w:val="0"/>
          <w:marBottom w:val="0"/>
          <w:divBdr>
            <w:top w:val="none" w:sz="0" w:space="0" w:color="auto"/>
            <w:left w:val="none" w:sz="0" w:space="0" w:color="auto"/>
            <w:bottom w:val="none" w:sz="0" w:space="0" w:color="auto"/>
            <w:right w:val="none" w:sz="0" w:space="0" w:color="auto"/>
          </w:divBdr>
        </w:div>
        <w:div w:id="20300604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corenms.gov.br"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mailto:eder@corenms.gov.br" TargetMode="Externa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mailto:eder@corenms.gov.br" TargetMode="External"/><Relationship Id="rId56" Type="http://schemas.openxmlformats.org/officeDocument/2006/relationships/hyperlink" Target="mailto:licitacao@corenms.gov.br" TargetMode="External"/><Relationship Id="rId8" Type="http://schemas.openxmlformats.org/officeDocument/2006/relationships/hyperlink" Target="http://www.gov.br/compras"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comprasnet.gov.br" TargetMode="External"/><Relationship Id="rId49" Type="http://schemas.openxmlformats.org/officeDocument/2006/relationships/hyperlink" Target="mailto:licitacao@corenms.gov.br" TargetMode="External"/><Relationship Id="rId57" Type="http://schemas.openxmlformats.org/officeDocument/2006/relationships/hyperlink" Target="http://www.corenms.gov.br"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coren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30</Pages>
  <Words>9787</Words>
  <Characters>52854</Characters>
  <Application>Microsoft Office Word</Application>
  <DocSecurity>0</DocSecurity>
  <Lines>440</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Coren</dc:creator>
  <cp:lastModifiedBy>ÉDER RIBEIRO</cp:lastModifiedBy>
  <cp:revision>243</cp:revision>
  <cp:lastPrinted>2023-04-27T12:57:00Z</cp:lastPrinted>
  <dcterms:created xsi:type="dcterms:W3CDTF">2019-04-08T12:17:00Z</dcterms:created>
  <dcterms:modified xsi:type="dcterms:W3CDTF">2023-08-23T15:44:00Z</dcterms:modified>
</cp:coreProperties>
</file>